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1B2D4" w14:textId="7E519815" w:rsidR="00D752E2" w:rsidRPr="00841BCD" w:rsidRDefault="00D752E2" w:rsidP="00D752E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>WG4 Meeting #9</w:t>
      </w:r>
      <w:r w:rsidR="00A10FBD">
        <w:rPr>
          <w:rFonts w:ascii="Arial" w:eastAsia="宋体" w:hAnsi="Arial" w:cs="Times New Roman"/>
          <w:b/>
          <w:sz w:val="24"/>
          <w:szCs w:val="20"/>
          <w:lang w:val="en-GB"/>
        </w:rPr>
        <w:t>2</w:t>
      </w:r>
      <w:r w:rsidR="00E16E90">
        <w:rPr>
          <w:rFonts w:ascii="Arial" w:eastAsia="宋体" w:hAnsi="Arial" w:cs="Times New Roman"/>
          <w:b/>
          <w:sz w:val="24"/>
          <w:szCs w:val="20"/>
          <w:lang w:val="en-GB"/>
        </w:rPr>
        <w:t>bis</w:t>
      </w:r>
      <w:r w:rsidRPr="00841BCD"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   </w:t>
      </w:r>
      <w:r w:rsidRPr="00841BCD"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Pr="003B4C89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</w:t>
      </w:r>
      <w:r w:rsidR="006A61E6" w:rsidRPr="003B4C89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19</w:t>
      </w:r>
      <w:r w:rsidR="006A61E6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11793</w:t>
      </w:r>
    </w:p>
    <w:p w14:paraId="1C965EBC" w14:textId="7C82190F" w:rsidR="00D752E2" w:rsidRPr="00841BCD" w:rsidRDefault="008F69B5" w:rsidP="00D752E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/>
        </w:rPr>
      </w:pPr>
      <w:r>
        <w:rPr>
          <w:rFonts w:ascii="Arial" w:eastAsia="宋体" w:hAnsi="Arial" w:cs="Times New Roman"/>
          <w:b/>
          <w:sz w:val="24"/>
          <w:szCs w:val="20"/>
          <w:lang w:val="en-GB"/>
        </w:rPr>
        <w:t>Chongqing, China, 14 – 18 October 2019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ab/>
      </w:r>
    </w:p>
    <w:bookmarkEnd w:id="0"/>
    <w:bookmarkEnd w:id="1"/>
    <w:p w14:paraId="4FBD258B" w14:textId="77777777" w:rsidR="00D752E2" w:rsidRPr="00841BCD" w:rsidRDefault="00D752E2" w:rsidP="00D752E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</w:pPr>
    </w:p>
    <w:p w14:paraId="265617C5" w14:textId="77777777" w:rsidR="00D752E2" w:rsidRPr="00841BCD" w:rsidRDefault="00D752E2" w:rsidP="00D752E2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4FDAA4FA" w14:textId="26085447" w:rsidR="00D752E2" w:rsidRPr="00841BCD" w:rsidRDefault="00D752E2" w:rsidP="00D752E2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bookmarkStart w:id="3" w:name="_Hlk16520964"/>
      <w:r w:rsidR="007A19F7">
        <w:rPr>
          <w:rFonts w:ascii="Arial" w:eastAsia="Calibri" w:hAnsi="Arial" w:cs="Arial"/>
          <w:b/>
          <w:bCs/>
          <w:sz w:val="24"/>
          <w:lang w:val="en-GB"/>
        </w:rPr>
        <w:t>Range of T_delta</w:t>
      </w:r>
      <w:bookmarkEnd w:id="3"/>
    </w:p>
    <w:p w14:paraId="11F7DE72" w14:textId="7962A056" w:rsidR="00D752E2" w:rsidRPr="00841BCD" w:rsidRDefault="00D752E2" w:rsidP="00D752E2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E16E90">
        <w:rPr>
          <w:rFonts w:ascii="Arial" w:eastAsia="MS Mincho" w:hAnsi="Arial" w:cs="Arial"/>
          <w:b/>
          <w:bCs/>
          <w:sz w:val="24"/>
          <w:szCs w:val="20"/>
          <w:lang w:val="en-GB"/>
        </w:rPr>
        <w:t>8.5.4.1</w:t>
      </w:r>
    </w:p>
    <w:p w14:paraId="6D1D63CC" w14:textId="59DEE111" w:rsidR="00D752E2" w:rsidRPr="00841BCD" w:rsidRDefault="00D752E2" w:rsidP="00D752E2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eastAsia="Calibri" w:hAnsi="Arial" w:cs="Arial"/>
          <w:b/>
          <w:bCs/>
          <w:sz w:val="24"/>
          <w:lang w:val="en-GB"/>
        </w:rPr>
        <w:t>Discussion</w:t>
      </w:r>
      <w:r w:rsidR="00E16E90">
        <w:rPr>
          <w:rFonts w:ascii="Arial" w:eastAsia="Calibri" w:hAnsi="Arial" w:cs="Arial"/>
          <w:b/>
          <w:bCs/>
          <w:sz w:val="24"/>
          <w:lang w:val="en-GB"/>
        </w:rPr>
        <w:t xml:space="preserve"> and decision</w:t>
      </w:r>
    </w:p>
    <w:p w14:paraId="1B8A85A5" w14:textId="77777777" w:rsidR="00D752E2" w:rsidRDefault="00D752E2" w:rsidP="00D752E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2C35BA39" w14:textId="534CF4F5" w:rsidR="00D752E2" w:rsidRDefault="00A0584E" w:rsidP="00D752E2">
      <w:pPr>
        <w:rPr>
          <w:lang w:val="en-GB"/>
        </w:rPr>
      </w:pPr>
      <w:r>
        <w:rPr>
          <w:lang w:val="en-GB"/>
        </w:rPr>
        <w:t xml:space="preserve">In the LS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_Ref11912893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 from RAN1, one of the actions requested from RAN4 was following:</w:t>
      </w:r>
    </w:p>
    <w:p w14:paraId="61B405DB" w14:textId="77777777" w:rsidR="00A0584E" w:rsidRDefault="00A0584E" w:rsidP="00A0584E">
      <w:pPr>
        <w:spacing w:after="120"/>
        <w:ind w:left="709" w:firstLine="11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 1: </w:t>
      </w:r>
      <w:r>
        <w:rPr>
          <w:rFonts w:ascii="Arial" w:hAnsi="Arial" w:cs="Arial"/>
          <w:bCs/>
        </w:rPr>
        <w:t>RAN1</w:t>
      </w:r>
      <w:r>
        <w:rPr>
          <w:rFonts w:ascii="Arial" w:hAnsi="Arial" w:cs="Arial"/>
        </w:rPr>
        <w:t xml:space="preserve"> would like </w:t>
      </w:r>
      <w:r>
        <w:rPr>
          <w:rFonts w:ascii="Arial" w:hAnsi="Arial" w:cs="Arial"/>
          <w:bCs/>
        </w:rPr>
        <w:t>RAN4</w:t>
      </w:r>
      <w:r>
        <w:rPr>
          <w:rFonts w:ascii="Arial" w:hAnsi="Arial" w:cs="Arial"/>
        </w:rPr>
        <w:t xml:space="preserve"> to provide input on the range and granularity of T_delta in FR1 and FR2.</w:t>
      </w:r>
    </w:p>
    <w:p w14:paraId="643F1ECF" w14:textId="320B77F6" w:rsidR="00A0584E" w:rsidRDefault="00A0584E" w:rsidP="00D752E2">
      <w:r>
        <w:t xml:space="preserve">Regarding this action, RAN4#91 made following agreement, </w:t>
      </w:r>
      <w:r>
        <w:fldChar w:fldCharType="begin"/>
      </w:r>
      <w:r>
        <w:instrText xml:space="preserve"> REF _Ref11912873 \r \h </w:instrText>
      </w:r>
      <w:r>
        <w:fldChar w:fldCharType="separate"/>
      </w:r>
      <w:r>
        <w:t>[1]</w:t>
      </w:r>
      <w:r>
        <w:fldChar w:fldCharType="end"/>
      </w:r>
      <w:r>
        <w:t>:</w:t>
      </w:r>
    </w:p>
    <w:p w14:paraId="7438E1E8" w14:textId="77777777" w:rsidR="00A0584E" w:rsidRDefault="00A0584E" w:rsidP="00A0584E">
      <w:pPr>
        <w:ind w:left="709"/>
        <w:rPr>
          <w:rFonts w:eastAsia="宋体"/>
          <w:lang w:eastAsia="zh-CN"/>
        </w:rPr>
      </w:pPr>
      <w:r>
        <w:rPr>
          <w:rFonts w:eastAsia="宋体"/>
          <w:highlight w:val="green"/>
          <w:lang w:eastAsia="zh-CN"/>
        </w:rPr>
        <w:t>Agreement: The granularity should be finer than the granularity of TA in Rel-15.</w:t>
      </w:r>
    </w:p>
    <w:p w14:paraId="5CBE5012" w14:textId="5F7E72D0" w:rsidR="00A0584E" w:rsidRPr="00A0584E" w:rsidRDefault="008F69B5" w:rsidP="003835D6">
      <w:pPr>
        <w:jc w:val="both"/>
      </w:pPr>
      <w:r>
        <w:t xml:space="preserve">RAN4#92 further discussed the subject but did not agree yet upon the response to RAN1. </w:t>
      </w:r>
      <w:r w:rsidR="00A0584E">
        <w:t>In this contribution we analyze the requirements for T_delta range and granularity and what could be the LS response to RAN1.</w:t>
      </w:r>
    </w:p>
    <w:p w14:paraId="2435E7CA" w14:textId="77777777" w:rsidR="00D752E2" w:rsidRDefault="00D752E2" w:rsidP="00D752E2">
      <w:pPr>
        <w:pStyle w:val="RAN4H1"/>
      </w:pPr>
      <w:r w:rsidRPr="00AE56B1">
        <w:t>Discussion</w:t>
      </w:r>
    </w:p>
    <w:p w14:paraId="4BECA16F" w14:textId="203ED52A" w:rsidR="006E4957" w:rsidRDefault="006B33BD" w:rsidP="003835D6">
      <w:pPr>
        <w:jc w:val="both"/>
        <w:rPr>
          <w:lang w:val="en-GB"/>
        </w:rPr>
      </w:pPr>
      <w:r>
        <w:rPr>
          <w:lang w:val="en-GB"/>
        </w:rPr>
        <w:t>The intention of T_delta is to provide information about the actual RX-TX switching gap at the parent node as it may deviate from the TAoffset</w:t>
      </w:r>
      <w:r w:rsidR="006E4957">
        <w:rPr>
          <w:lang w:val="en-GB"/>
        </w:rPr>
        <w:t xml:space="preserve">. Additionally, finer granularity than the one for TA command (as agreed in RAN4#91) </w:t>
      </w:r>
      <w:r w:rsidR="008F69B5">
        <w:rPr>
          <w:lang w:val="en-GB"/>
        </w:rPr>
        <w:t xml:space="preserve">provides </w:t>
      </w:r>
      <w:r w:rsidR="00270F11">
        <w:rPr>
          <w:lang w:val="en-GB"/>
        </w:rPr>
        <w:t xml:space="preserve">better </w:t>
      </w:r>
      <w:r w:rsidR="006E4957">
        <w:rPr>
          <w:lang w:val="en-GB"/>
        </w:rPr>
        <w:t xml:space="preserve">IAB node synchronization </w:t>
      </w:r>
      <w:r w:rsidR="008F69B5">
        <w:rPr>
          <w:lang w:val="en-GB"/>
        </w:rPr>
        <w:t xml:space="preserve">accuracy </w:t>
      </w:r>
      <w:r w:rsidR="006E4957">
        <w:rPr>
          <w:lang w:val="en-GB"/>
        </w:rPr>
        <w:t>than what could be achieved by having the same granularity as TA.</w:t>
      </w:r>
    </w:p>
    <w:p w14:paraId="4309E402" w14:textId="3726E31A" w:rsidR="00D752E2" w:rsidRPr="00325B64" w:rsidRDefault="00D752E2" w:rsidP="00D752E2">
      <w:pPr>
        <w:rPr>
          <w:lang w:val="en-GB"/>
        </w:rPr>
      </w:pPr>
    </w:p>
    <w:p w14:paraId="6F82B463" w14:textId="61D50A71" w:rsidR="00D752E2" w:rsidRDefault="0016155B" w:rsidP="0016155B">
      <w:pPr>
        <w:pStyle w:val="RAN4H2"/>
        <w:rPr>
          <w:lang w:val="en-GB"/>
        </w:rPr>
      </w:pPr>
      <w:r>
        <w:rPr>
          <w:lang w:val="en-GB"/>
        </w:rPr>
        <w:t>Range of T_delta</w:t>
      </w:r>
    </w:p>
    <w:p w14:paraId="00E0833F" w14:textId="51EC97A3" w:rsidR="0016310F" w:rsidRDefault="008F69B5" w:rsidP="003835D6">
      <w:pPr>
        <w:jc w:val="both"/>
        <w:rPr>
          <w:lang w:val="en-GB"/>
        </w:rPr>
      </w:pPr>
      <w:r>
        <w:rPr>
          <w:lang w:val="en-GB"/>
        </w:rPr>
        <w:t>T</w:t>
      </w:r>
      <w:r w:rsidR="00A94811">
        <w:rPr>
          <w:lang w:val="en-GB"/>
        </w:rPr>
        <w:t xml:space="preserve">he </w:t>
      </w:r>
      <w:r>
        <w:rPr>
          <w:lang w:val="en-GB"/>
        </w:rPr>
        <w:t xml:space="preserve">length of the </w:t>
      </w:r>
      <w:r w:rsidR="00A94811">
        <w:rPr>
          <w:lang w:val="en-GB"/>
        </w:rPr>
        <w:t xml:space="preserve">RX-TX switching gap </w:t>
      </w:r>
      <w:r w:rsidR="000F73B4">
        <w:rPr>
          <w:lang w:val="en-GB"/>
        </w:rPr>
        <w:t xml:space="preserve">Tg </w:t>
      </w:r>
      <w:r w:rsidR="00A94811">
        <w:rPr>
          <w:lang w:val="en-GB"/>
        </w:rPr>
        <w:t>at the parent node</w:t>
      </w:r>
      <w:r>
        <w:rPr>
          <w:lang w:val="en-GB"/>
        </w:rPr>
        <w:t xml:space="preserve"> is up to IAB-donor/IAB-node implementation</w:t>
      </w:r>
      <w:r w:rsidR="00A94811">
        <w:rPr>
          <w:lang w:val="en-GB"/>
        </w:rPr>
        <w:t xml:space="preserve">. </w:t>
      </w:r>
      <w:r w:rsidR="00CC12C6">
        <w:rPr>
          <w:lang w:val="en-GB"/>
        </w:rPr>
        <w:t>In addition to provid</w:t>
      </w:r>
      <w:r w:rsidR="0022653C">
        <w:rPr>
          <w:lang w:val="en-GB"/>
        </w:rPr>
        <w:t>ing</w:t>
      </w:r>
      <w:r w:rsidR="00CC12C6">
        <w:rPr>
          <w:lang w:val="en-GB"/>
        </w:rPr>
        <w:t xml:space="preserve"> </w:t>
      </w:r>
      <w:r w:rsidR="0022653C">
        <w:rPr>
          <w:lang w:val="en-GB"/>
        </w:rPr>
        <w:t xml:space="preserve">a </w:t>
      </w:r>
      <w:r w:rsidR="00CC12C6">
        <w:rPr>
          <w:lang w:val="en-GB"/>
        </w:rPr>
        <w:t>sufficient gap for RX/TX implementation, t</w:t>
      </w:r>
      <w:r w:rsidR="00A94811">
        <w:rPr>
          <w:lang w:val="en-GB"/>
        </w:rPr>
        <w:t xml:space="preserve">he gap could be extended </w:t>
      </w:r>
      <w:r>
        <w:rPr>
          <w:lang w:val="en-GB"/>
        </w:rPr>
        <w:t xml:space="preserve">from the minimum value (TAoffset) </w:t>
      </w:r>
      <w:r w:rsidR="00CC12C6">
        <w:rPr>
          <w:lang w:val="en-GB"/>
        </w:rPr>
        <w:t xml:space="preserve">to be able to cope with </w:t>
      </w:r>
      <w:r w:rsidR="00A94811">
        <w:rPr>
          <w:lang w:val="en-GB"/>
        </w:rPr>
        <w:t xml:space="preserve">in certain (cross-link) interference scenarios </w:t>
      </w:r>
      <w:r w:rsidR="00236271">
        <w:rPr>
          <w:lang w:val="en-GB"/>
        </w:rPr>
        <w:t xml:space="preserve">enabling isolation between the interfering signals and/or possibly </w:t>
      </w:r>
      <w:r w:rsidR="0022653C">
        <w:rPr>
          <w:lang w:val="en-GB"/>
        </w:rPr>
        <w:t xml:space="preserve">enabling </w:t>
      </w:r>
      <w:r w:rsidR="00A94811">
        <w:rPr>
          <w:lang w:val="en-GB"/>
        </w:rPr>
        <w:t xml:space="preserve">symbol </w:t>
      </w:r>
      <w:r w:rsidR="00CC12C6">
        <w:rPr>
          <w:lang w:val="en-GB"/>
        </w:rPr>
        <w:t xml:space="preserve">level </w:t>
      </w:r>
      <w:r w:rsidR="00A94811">
        <w:rPr>
          <w:lang w:val="en-GB"/>
        </w:rPr>
        <w:t xml:space="preserve">alignment </w:t>
      </w:r>
      <w:r w:rsidR="00CC12C6">
        <w:rPr>
          <w:lang w:val="en-GB"/>
        </w:rPr>
        <w:t>between desired and interfering signals.</w:t>
      </w:r>
    </w:p>
    <w:p w14:paraId="646D5F6E" w14:textId="2A7AC0EE" w:rsidR="0016310F" w:rsidRDefault="0016310F" w:rsidP="003835D6">
      <w:pPr>
        <w:jc w:val="both"/>
        <w:rPr>
          <w:lang w:val="en-GB"/>
        </w:rPr>
      </w:pPr>
      <w:r>
        <w:rPr>
          <w:lang w:val="en-GB"/>
        </w:rPr>
        <w:t xml:space="preserve">The RX-TX switching gap Tg is always </w:t>
      </w:r>
      <w:r w:rsidRPr="0016310F">
        <w:rPr>
          <w:u w:val="single"/>
          <w:lang w:val="en-GB"/>
        </w:rPr>
        <w:t>&gt;</w:t>
      </w:r>
      <w:r>
        <w:rPr>
          <w:lang w:val="en-GB"/>
        </w:rPr>
        <w:t xml:space="preserve"> TAoffset and</w:t>
      </w:r>
      <w:r w:rsidR="000F73B4">
        <w:rPr>
          <w:lang w:val="en-GB"/>
        </w:rPr>
        <w:t>,</w:t>
      </w:r>
      <w:r>
        <w:rPr>
          <w:lang w:val="en-GB"/>
        </w:rPr>
        <w:t xml:space="preserve"> with the T_delta </w:t>
      </w:r>
      <w:r w:rsidR="000F73B4">
        <w:rPr>
          <w:lang w:val="en-GB"/>
        </w:rPr>
        <w:t xml:space="preserve">being (-Tg/2), </w:t>
      </w:r>
      <w:r>
        <w:rPr>
          <w:lang w:val="en-GB"/>
        </w:rPr>
        <w:t xml:space="preserve">the minimum </w:t>
      </w:r>
      <w:r w:rsidR="002B3023">
        <w:rPr>
          <w:lang w:val="en-GB"/>
        </w:rPr>
        <w:t xml:space="preserve">absolute </w:t>
      </w:r>
      <w:r>
        <w:rPr>
          <w:lang w:val="en-GB"/>
        </w:rPr>
        <w:t xml:space="preserve">value </w:t>
      </w:r>
      <w:r w:rsidR="002B3023">
        <w:rPr>
          <w:lang w:val="en-GB"/>
        </w:rPr>
        <w:t xml:space="preserve">of </w:t>
      </w:r>
      <w:r>
        <w:rPr>
          <w:lang w:val="en-GB"/>
        </w:rPr>
        <w:t>T_delta would become N</w:t>
      </w:r>
      <w:r w:rsidRPr="0016310F">
        <w:rPr>
          <w:vertAlign w:val="subscript"/>
          <w:lang w:val="en-GB"/>
        </w:rPr>
        <w:t>TAoffset</w:t>
      </w:r>
      <w:r>
        <w:rPr>
          <w:lang w:val="en-GB"/>
        </w:rPr>
        <w:t>*Tc/2</w:t>
      </w:r>
      <w:r w:rsidR="002B3023">
        <w:rPr>
          <w:lang w:val="en-GB"/>
        </w:rPr>
        <w:t xml:space="preserve"> (the actual T_delta is negative)</w:t>
      </w:r>
      <w:r>
        <w:rPr>
          <w:lang w:val="en-GB"/>
        </w:rPr>
        <w:t xml:space="preserve">. </w:t>
      </w:r>
      <w:r w:rsidR="00A2508E">
        <w:rPr>
          <w:lang w:val="en-GB"/>
        </w:rPr>
        <w:t xml:space="preserve">Extended gap </w:t>
      </w:r>
      <w:r w:rsidR="00C73E1A">
        <w:rPr>
          <w:lang w:val="en-GB"/>
        </w:rPr>
        <w:t xml:space="preserve">by </w:t>
      </w:r>
      <w:r w:rsidR="00A2508E">
        <w:rPr>
          <w:lang w:val="en-GB"/>
        </w:rPr>
        <w:t>one symbol can be divided between RX-TX and TX-RX gaps. The one symbol duration can be evenly split between the gaps, or</w:t>
      </w:r>
      <w:r w:rsidR="00C73E1A">
        <w:rPr>
          <w:lang w:val="en-GB"/>
        </w:rPr>
        <w:t>,</w:t>
      </w:r>
      <w:r w:rsidR="00A2508E">
        <w:rPr>
          <w:lang w:val="en-GB"/>
        </w:rPr>
        <w:t xml:space="preserve"> it could have random split. In the latter care assuming the symbol is used to extend the RX-TX gap only, the </w:t>
      </w:r>
      <w:r w:rsidR="006A2E13">
        <w:rPr>
          <w:lang w:val="en-GB"/>
        </w:rPr>
        <w:t xml:space="preserve">max value of </w:t>
      </w:r>
      <w:r w:rsidR="00A2508E">
        <w:rPr>
          <w:lang w:val="en-GB"/>
        </w:rPr>
        <w:t>T</w:t>
      </w:r>
      <w:r w:rsidR="000F73B4">
        <w:rPr>
          <w:lang w:val="en-GB"/>
        </w:rPr>
        <w:t>g</w:t>
      </w:r>
      <w:r w:rsidR="00A2508E">
        <w:rPr>
          <w:lang w:val="en-GB"/>
        </w:rPr>
        <w:t xml:space="preserve"> </w:t>
      </w:r>
      <w:r w:rsidR="006A2E13">
        <w:rPr>
          <w:lang w:val="en-GB"/>
        </w:rPr>
        <w:t>would become (N</w:t>
      </w:r>
      <w:r w:rsidR="006A2E13" w:rsidRPr="006A2E13">
        <w:rPr>
          <w:vertAlign w:val="subscript"/>
          <w:lang w:val="en-GB"/>
        </w:rPr>
        <w:t>TAoffset</w:t>
      </w:r>
      <w:r w:rsidR="006A2E13">
        <w:rPr>
          <w:lang w:val="en-GB"/>
        </w:rPr>
        <w:t>*Tc + T</w:t>
      </w:r>
      <w:r w:rsidR="006A2E13" w:rsidRPr="006A2E13">
        <w:rPr>
          <w:vertAlign w:val="subscript"/>
          <w:lang w:val="en-GB"/>
        </w:rPr>
        <w:t>Symbol</w:t>
      </w:r>
      <w:r w:rsidR="006A2E13">
        <w:rPr>
          <w:lang w:val="en-GB"/>
        </w:rPr>
        <w:t>).</w:t>
      </w:r>
    </w:p>
    <w:p w14:paraId="13AFA0DA" w14:textId="30B08AA3" w:rsidR="00255E8B" w:rsidRDefault="006A2E13" w:rsidP="003835D6">
      <w:pPr>
        <w:jc w:val="both"/>
        <w:rPr>
          <w:lang w:val="en-GB"/>
        </w:rPr>
      </w:pPr>
      <w:r>
        <w:rPr>
          <w:lang w:val="en-GB"/>
        </w:rPr>
        <w:t>Because of finite granularity of TA command</w:t>
      </w:r>
      <w:r w:rsidR="00255E8B">
        <w:rPr>
          <w:lang w:val="en-GB"/>
        </w:rPr>
        <w:t xml:space="preserve"> (TA</w:t>
      </w:r>
      <w:r w:rsidR="00255E8B" w:rsidRPr="008F69B5">
        <w:rPr>
          <w:vertAlign w:val="subscript"/>
          <w:lang w:val="en-GB"/>
        </w:rPr>
        <w:t>res</w:t>
      </w:r>
      <w:r w:rsidR="00255E8B">
        <w:rPr>
          <w:lang w:val="en-GB"/>
        </w:rPr>
        <w:t>)</w:t>
      </w:r>
      <w:r w:rsidR="007575DF">
        <w:rPr>
          <w:lang w:val="en-GB"/>
        </w:rPr>
        <w:t xml:space="preserve"> and the TA adjustment accuracy</w:t>
      </w:r>
      <w:r>
        <w:rPr>
          <w:lang w:val="en-GB"/>
        </w:rPr>
        <w:t xml:space="preserve">, the actual UL timing adjustment may have additional </w:t>
      </w:r>
      <w:r w:rsidR="007575DF">
        <w:rPr>
          <w:lang w:val="en-GB"/>
        </w:rPr>
        <w:t>bias</w:t>
      </w:r>
      <w:r>
        <w:rPr>
          <w:lang w:val="en-GB"/>
        </w:rPr>
        <w:t>. This can be either positive or negative and the max error</w:t>
      </w:r>
      <w:r w:rsidR="007575DF">
        <w:rPr>
          <w:lang w:val="en-GB"/>
        </w:rPr>
        <w:t>.</w:t>
      </w:r>
      <w:r>
        <w:rPr>
          <w:lang w:val="en-GB"/>
        </w:rPr>
        <w:t xml:space="preserve"> </w:t>
      </w:r>
      <w:r w:rsidR="007575DF">
        <w:rPr>
          <w:lang w:val="en-GB"/>
        </w:rPr>
        <w:t>W</w:t>
      </w:r>
      <w:r>
        <w:rPr>
          <w:lang w:val="en-GB"/>
        </w:rPr>
        <w:t xml:space="preserve">ith appropriate TA </w:t>
      </w:r>
      <w:r w:rsidR="00E23A01">
        <w:rPr>
          <w:lang w:val="en-GB"/>
        </w:rPr>
        <w:t>adjustment with TA commands</w:t>
      </w:r>
      <w:r>
        <w:rPr>
          <w:lang w:val="en-GB"/>
        </w:rPr>
        <w:t>, should be half of the resolution of the TA command</w:t>
      </w:r>
      <w:r w:rsidR="00E23A01">
        <w:rPr>
          <w:lang w:val="en-GB"/>
        </w:rPr>
        <w:t xml:space="preserve"> (TA</w:t>
      </w:r>
      <w:r w:rsidR="00E23A01" w:rsidRPr="008334BF">
        <w:rPr>
          <w:vertAlign w:val="subscript"/>
          <w:lang w:val="en-GB"/>
        </w:rPr>
        <w:t>res</w:t>
      </w:r>
      <w:r w:rsidR="00E23A01">
        <w:rPr>
          <w:lang w:val="en-GB"/>
        </w:rPr>
        <w:t>)</w:t>
      </w:r>
      <w:r w:rsidR="007575DF">
        <w:rPr>
          <w:lang w:val="en-GB"/>
        </w:rPr>
        <w:t xml:space="preserve"> plus the TA adjustment accuracy</w:t>
      </w:r>
      <w:r>
        <w:rPr>
          <w:lang w:val="en-GB"/>
        </w:rPr>
        <w:t xml:space="preserve">. </w:t>
      </w:r>
      <w:r w:rsidR="003A4C83" w:rsidRPr="003A4C83">
        <w:rPr>
          <w:lang w:val="en-GB"/>
        </w:rPr>
        <w:t xml:space="preserve">The </w:t>
      </w:r>
      <w:r w:rsidR="003A4C83">
        <w:rPr>
          <w:lang w:val="en-GB"/>
        </w:rPr>
        <w:t xml:space="preserve">specified </w:t>
      </w:r>
      <w:r w:rsidR="007575DF">
        <w:rPr>
          <w:lang w:val="en-GB"/>
        </w:rPr>
        <w:t xml:space="preserve">TA </w:t>
      </w:r>
      <w:r w:rsidR="003A4C83" w:rsidRPr="003A4C83">
        <w:rPr>
          <w:lang w:val="en-GB"/>
        </w:rPr>
        <w:t xml:space="preserve">resolution </w:t>
      </w:r>
      <w:r w:rsidR="003A4C83">
        <w:rPr>
          <w:lang w:val="en-GB"/>
        </w:rPr>
        <w:t xml:space="preserve">depends on the SCS, i.e. </w:t>
      </w:r>
      <w:r w:rsidR="003A4C83" w:rsidRPr="003A4C83">
        <w:rPr>
          <w:lang w:val="en-GB"/>
        </w:rPr>
        <w:t>16x64/2</w:t>
      </w:r>
      <w:r w:rsidR="003A4C83" w:rsidRPr="007C4751">
        <w:rPr>
          <w:vertAlign w:val="superscript"/>
          <w:lang w:val="en-GB"/>
        </w:rPr>
        <w:t>µ</w:t>
      </w:r>
      <w:r w:rsidR="003A4C83" w:rsidRPr="003A4C83">
        <w:rPr>
          <w:lang w:val="en-GB"/>
        </w:rPr>
        <w:t xml:space="preserve"> </w:t>
      </w:r>
      <w:r w:rsidR="003A4C83">
        <w:rPr>
          <w:lang w:val="en-GB"/>
        </w:rPr>
        <w:t>[</w:t>
      </w:r>
      <w:r w:rsidR="003A4C83" w:rsidRPr="003A4C83">
        <w:rPr>
          <w:lang w:val="en-GB"/>
        </w:rPr>
        <w:t>Tc</w:t>
      </w:r>
      <w:r w:rsidR="003A4C83">
        <w:rPr>
          <w:lang w:val="en-GB"/>
        </w:rPr>
        <w:t>]</w:t>
      </w:r>
      <w:r w:rsidR="003A4C83" w:rsidRPr="003A4C83">
        <w:rPr>
          <w:lang w:val="en-GB"/>
        </w:rPr>
        <w:t xml:space="preserve"> </w:t>
      </w:r>
      <w:r w:rsidR="003A4C83">
        <w:rPr>
          <w:lang w:val="en-GB"/>
        </w:rPr>
        <w:t xml:space="preserve">where </w:t>
      </w:r>
      <w:r w:rsidR="003A4C83" w:rsidRPr="003A4C83">
        <w:rPr>
          <w:lang w:val="en-GB"/>
        </w:rPr>
        <w:t>µ=0</w:t>
      </w:r>
      <w:r w:rsidR="003A4C83">
        <w:rPr>
          <w:lang w:val="en-GB"/>
        </w:rPr>
        <w:t xml:space="preserve">,1,2, .. </w:t>
      </w:r>
      <w:r w:rsidR="000F73B4">
        <w:rPr>
          <w:lang w:val="en-GB"/>
        </w:rPr>
        <w:t xml:space="preserve">refer to SCSs of </w:t>
      </w:r>
      <w:r w:rsidR="003A4C83" w:rsidRPr="003A4C83">
        <w:rPr>
          <w:lang w:val="en-GB"/>
        </w:rPr>
        <w:t>15kHz,</w:t>
      </w:r>
      <w:r w:rsidR="003A4C83">
        <w:rPr>
          <w:lang w:val="en-GB"/>
        </w:rPr>
        <w:t xml:space="preserve"> </w:t>
      </w:r>
      <w:r w:rsidR="003A4C83" w:rsidRPr="003A4C83">
        <w:rPr>
          <w:lang w:val="en-GB"/>
        </w:rPr>
        <w:t>30kHz</w:t>
      </w:r>
      <w:r w:rsidR="003A4C83">
        <w:rPr>
          <w:lang w:val="en-GB"/>
        </w:rPr>
        <w:t>, 60kHz .., respectively</w:t>
      </w:r>
      <w:r w:rsidR="003A4C83" w:rsidRPr="003A4C83">
        <w:rPr>
          <w:lang w:val="en-GB"/>
        </w:rPr>
        <w:t xml:space="preserve">. </w:t>
      </w:r>
      <w:r w:rsidR="007575DF">
        <w:rPr>
          <w:lang w:val="en-GB"/>
        </w:rPr>
        <w:t>The limits for TA adjustment accuracy (TA</w:t>
      </w:r>
      <w:r w:rsidR="007575DF" w:rsidRPr="006A61E6">
        <w:rPr>
          <w:vertAlign w:val="subscript"/>
          <w:lang w:val="en-GB"/>
        </w:rPr>
        <w:t>adj</w:t>
      </w:r>
      <w:r w:rsidR="007575DF">
        <w:rPr>
          <w:lang w:val="en-GB"/>
        </w:rPr>
        <w:t xml:space="preserve">) are 256/256/128/32 *Tc for SCSs of 15/30/60/120 kHz, respectively. </w:t>
      </w:r>
      <w:r>
        <w:rPr>
          <w:lang w:val="en-GB"/>
        </w:rPr>
        <w:t>With the assumptions</w:t>
      </w:r>
      <w:r w:rsidR="003A4C83">
        <w:rPr>
          <w:lang w:val="en-GB"/>
        </w:rPr>
        <w:t xml:space="preserve"> above</w:t>
      </w:r>
      <w:r>
        <w:rPr>
          <w:lang w:val="en-GB"/>
        </w:rPr>
        <w:t>, the range of T</w:t>
      </w:r>
      <w:r w:rsidR="000F73B4">
        <w:rPr>
          <w:lang w:val="en-GB"/>
        </w:rPr>
        <w:t>g</w:t>
      </w:r>
      <w:r>
        <w:rPr>
          <w:lang w:val="en-GB"/>
        </w:rPr>
        <w:t xml:space="preserve"> </w:t>
      </w:r>
      <w:r w:rsidR="00865B6D">
        <w:rPr>
          <w:lang w:val="en-GB"/>
        </w:rPr>
        <w:t xml:space="preserve">(absolute values) </w:t>
      </w:r>
      <w:r>
        <w:rPr>
          <w:lang w:val="en-GB"/>
        </w:rPr>
        <w:t xml:space="preserve">for different numerologies </w:t>
      </w:r>
      <w:r w:rsidR="00255E8B">
        <w:rPr>
          <w:lang w:val="en-GB"/>
        </w:rPr>
        <w:t>can be calculated as follows:</w:t>
      </w:r>
    </w:p>
    <w:p w14:paraId="088A63C6" w14:textId="2746CB82" w:rsidR="00255E8B" w:rsidRPr="006A61E6" w:rsidRDefault="00255E8B" w:rsidP="008F69B5">
      <w:pPr>
        <w:spacing w:after="60"/>
        <w:ind w:left="720"/>
        <w:jc w:val="both"/>
        <w:rPr>
          <w:lang w:val="fi-FI"/>
        </w:rPr>
      </w:pPr>
      <w:r w:rsidRPr="006A61E6">
        <w:rPr>
          <w:lang w:val="fi-FI"/>
        </w:rPr>
        <w:t>T</w:t>
      </w:r>
      <w:r w:rsidR="000F73B4" w:rsidRPr="006A61E6">
        <w:rPr>
          <w:lang w:val="fi-FI"/>
        </w:rPr>
        <w:t>g</w:t>
      </w:r>
      <w:r w:rsidR="00705521" w:rsidRPr="006A61E6">
        <w:rPr>
          <w:lang w:val="fi-FI"/>
        </w:rPr>
        <w:t>(min)</w:t>
      </w:r>
      <w:r w:rsidRPr="006A61E6">
        <w:rPr>
          <w:lang w:val="fi-FI"/>
        </w:rPr>
        <w:t xml:space="preserve"> = </w:t>
      </w:r>
      <w:r w:rsidR="00C62ECB" w:rsidRPr="006A61E6">
        <w:rPr>
          <w:lang w:val="fi-FI"/>
        </w:rPr>
        <w:t>(</w:t>
      </w:r>
      <w:r w:rsidRPr="006A61E6">
        <w:rPr>
          <w:lang w:val="fi-FI"/>
        </w:rPr>
        <w:t>N</w:t>
      </w:r>
      <w:r w:rsidRPr="006A61E6">
        <w:rPr>
          <w:vertAlign w:val="subscript"/>
          <w:lang w:val="fi-FI"/>
        </w:rPr>
        <w:t>TAoffset</w:t>
      </w:r>
      <w:r w:rsidRPr="006A61E6">
        <w:rPr>
          <w:lang w:val="fi-FI"/>
        </w:rPr>
        <w:t xml:space="preserve"> - TA</w:t>
      </w:r>
      <w:r w:rsidRPr="006A61E6">
        <w:rPr>
          <w:vertAlign w:val="subscript"/>
          <w:lang w:val="fi-FI"/>
        </w:rPr>
        <w:t>res</w:t>
      </w:r>
      <w:r w:rsidR="0056688C" w:rsidRPr="006A61E6">
        <w:rPr>
          <w:lang w:val="fi-FI"/>
        </w:rPr>
        <w:t>/2</w:t>
      </w:r>
      <w:r w:rsidR="007575DF" w:rsidRPr="006A61E6">
        <w:rPr>
          <w:lang w:val="fi-FI"/>
        </w:rPr>
        <w:t xml:space="preserve"> - TA</w:t>
      </w:r>
      <w:r w:rsidR="007575DF" w:rsidRPr="006A61E6">
        <w:rPr>
          <w:vertAlign w:val="subscript"/>
          <w:lang w:val="fi-FI"/>
        </w:rPr>
        <w:t>adj</w:t>
      </w:r>
      <w:r w:rsidR="0056688C" w:rsidRPr="006A61E6">
        <w:rPr>
          <w:lang w:val="fi-FI"/>
        </w:rPr>
        <w:t>)</w:t>
      </w:r>
    </w:p>
    <w:p w14:paraId="430F79F6" w14:textId="66D4CFE9" w:rsidR="00255E8B" w:rsidRDefault="00255E8B" w:rsidP="008F69B5">
      <w:pPr>
        <w:spacing w:after="60"/>
        <w:ind w:left="720"/>
        <w:jc w:val="both"/>
        <w:rPr>
          <w:lang w:val="en-GB"/>
        </w:rPr>
      </w:pPr>
      <w:r w:rsidRPr="00C62ECB">
        <w:t>T</w:t>
      </w:r>
      <w:r w:rsidR="000F73B4">
        <w:t>g</w:t>
      </w:r>
      <w:r w:rsidR="00705521">
        <w:t>(max)</w:t>
      </w:r>
      <w:r w:rsidRPr="00C62ECB">
        <w:t xml:space="preserve"> =</w:t>
      </w:r>
      <w:r w:rsidR="00C62ECB" w:rsidRPr="00C62ECB">
        <w:t xml:space="preserve"> </w:t>
      </w:r>
      <w:r w:rsidR="00C62ECB">
        <w:rPr>
          <w:lang w:val="en-GB"/>
        </w:rPr>
        <w:t>(N</w:t>
      </w:r>
      <w:r w:rsidR="00C62ECB" w:rsidRPr="006A2E13">
        <w:rPr>
          <w:vertAlign w:val="subscript"/>
          <w:lang w:val="en-GB"/>
        </w:rPr>
        <w:t>TAoffset</w:t>
      </w:r>
      <w:r w:rsidR="00C62ECB">
        <w:rPr>
          <w:lang w:val="en-GB"/>
        </w:rPr>
        <w:t xml:space="preserve"> + T</w:t>
      </w:r>
      <w:r w:rsidR="00C62ECB" w:rsidRPr="006A2E13">
        <w:rPr>
          <w:vertAlign w:val="subscript"/>
          <w:lang w:val="en-GB"/>
        </w:rPr>
        <w:t>Symbol</w:t>
      </w:r>
      <w:r w:rsidR="00C62ECB" w:rsidRPr="008F69B5">
        <w:t xml:space="preserve"> + TA</w:t>
      </w:r>
      <w:r w:rsidR="00C62ECB" w:rsidRPr="008F69B5">
        <w:rPr>
          <w:vertAlign w:val="subscript"/>
        </w:rPr>
        <w:t>res</w:t>
      </w:r>
      <w:r w:rsidR="00774E1C">
        <w:rPr>
          <w:lang w:val="en-GB"/>
        </w:rPr>
        <w:t>/2</w:t>
      </w:r>
      <w:r w:rsidR="007575DF" w:rsidRPr="006A61E6">
        <w:rPr>
          <w:lang w:val="en-GB"/>
        </w:rPr>
        <w:t xml:space="preserve"> + TA</w:t>
      </w:r>
      <w:r w:rsidR="007575DF" w:rsidRPr="006A61E6">
        <w:rPr>
          <w:vertAlign w:val="subscript"/>
          <w:lang w:val="en-GB"/>
        </w:rPr>
        <w:t>adj</w:t>
      </w:r>
      <w:r w:rsidR="00774E1C">
        <w:rPr>
          <w:lang w:val="en-GB"/>
        </w:rPr>
        <w:t>)</w:t>
      </w:r>
    </w:p>
    <w:p w14:paraId="68F13F1C" w14:textId="3E62243E" w:rsidR="00705521" w:rsidRPr="008F69B5" w:rsidRDefault="00705521" w:rsidP="008F69B5">
      <w:pPr>
        <w:ind w:left="720"/>
        <w:jc w:val="both"/>
      </w:pPr>
      <w:r w:rsidRPr="008F69B5">
        <w:t xml:space="preserve">Range </w:t>
      </w:r>
      <w:r w:rsidR="000F73B4">
        <w:t xml:space="preserve">of Tg </w:t>
      </w:r>
      <w:r w:rsidRPr="008F69B5">
        <w:t>= T</w:t>
      </w:r>
      <w:r w:rsidR="000F73B4">
        <w:t>g</w:t>
      </w:r>
      <w:r w:rsidRPr="008F69B5">
        <w:t>(max) – T</w:t>
      </w:r>
      <w:r w:rsidR="000F73B4">
        <w:t>g</w:t>
      </w:r>
      <w:r w:rsidRPr="008F69B5">
        <w:t xml:space="preserve">(min) = </w:t>
      </w:r>
      <w:bookmarkStart w:id="4" w:name="_Hlk12272070"/>
      <w:r>
        <w:rPr>
          <w:lang w:val="en-GB"/>
        </w:rPr>
        <w:t>T</w:t>
      </w:r>
      <w:r w:rsidRPr="006A2E13">
        <w:rPr>
          <w:vertAlign w:val="subscript"/>
          <w:lang w:val="en-GB"/>
        </w:rPr>
        <w:t>Symbol</w:t>
      </w:r>
      <w:r w:rsidR="000F73B4">
        <w:rPr>
          <w:lang w:val="en-GB"/>
        </w:rPr>
        <w:t xml:space="preserve"> </w:t>
      </w:r>
      <w:r w:rsidRPr="008334BF">
        <w:t>+ TA</w:t>
      </w:r>
      <w:r w:rsidRPr="008334BF">
        <w:rPr>
          <w:vertAlign w:val="subscript"/>
        </w:rPr>
        <w:t>res</w:t>
      </w:r>
      <w:bookmarkEnd w:id="4"/>
      <w:r w:rsidR="007575DF" w:rsidRPr="00BD4EA7">
        <w:rPr>
          <w:lang w:val="en-GB"/>
        </w:rPr>
        <w:t xml:space="preserve"> + </w:t>
      </w:r>
      <w:r w:rsidR="007575DF">
        <w:rPr>
          <w:lang w:val="en-GB"/>
        </w:rPr>
        <w:t>2*</w:t>
      </w:r>
      <w:r w:rsidR="007575DF" w:rsidRPr="00BD4EA7">
        <w:rPr>
          <w:lang w:val="en-GB"/>
        </w:rPr>
        <w:t>TA</w:t>
      </w:r>
      <w:r w:rsidR="007575DF" w:rsidRPr="00BD4EA7">
        <w:rPr>
          <w:vertAlign w:val="subscript"/>
          <w:lang w:val="en-GB"/>
        </w:rPr>
        <w:t>adj</w:t>
      </w:r>
    </w:p>
    <w:p w14:paraId="750D802C" w14:textId="068C1399" w:rsidR="000F73B4" w:rsidRDefault="000F73B4" w:rsidP="003835D6">
      <w:pPr>
        <w:jc w:val="both"/>
        <w:rPr>
          <w:lang w:val="en-GB"/>
        </w:rPr>
      </w:pPr>
      <w:r>
        <w:rPr>
          <w:lang w:val="en-GB"/>
        </w:rPr>
        <w:t>As the T_delta = -(Tg/2) the min and max values will become:</w:t>
      </w:r>
    </w:p>
    <w:p w14:paraId="4764E23C" w14:textId="01D9D2AC" w:rsidR="000F73B4" w:rsidRDefault="000F73B4" w:rsidP="000F73B4">
      <w:pPr>
        <w:spacing w:after="60"/>
        <w:ind w:left="720"/>
        <w:jc w:val="both"/>
        <w:rPr>
          <w:lang w:val="fi-FI"/>
        </w:rPr>
      </w:pPr>
      <w:r w:rsidRPr="008F69B5">
        <w:rPr>
          <w:lang w:val="fi-FI"/>
        </w:rPr>
        <w:lastRenderedPageBreak/>
        <w:t>T</w:t>
      </w:r>
      <w:r>
        <w:rPr>
          <w:lang w:val="fi-FI"/>
        </w:rPr>
        <w:t>_delta(min)</w:t>
      </w:r>
      <w:r w:rsidRPr="008F69B5">
        <w:rPr>
          <w:lang w:val="fi-FI"/>
        </w:rPr>
        <w:t xml:space="preserve"> = </w:t>
      </w:r>
      <w:r w:rsidR="004328C3">
        <w:rPr>
          <w:lang w:val="fi-FI"/>
        </w:rPr>
        <w:t>-</w:t>
      </w:r>
      <w:r w:rsidRPr="000F73B4">
        <w:rPr>
          <w:lang w:val="fi-FI"/>
        </w:rPr>
        <w:t>(N</w:t>
      </w:r>
      <w:r w:rsidRPr="000F73B4">
        <w:rPr>
          <w:vertAlign w:val="subscript"/>
          <w:lang w:val="fi-FI"/>
        </w:rPr>
        <w:t>TAoffset</w:t>
      </w:r>
      <w:r w:rsidRPr="000F73B4">
        <w:rPr>
          <w:lang w:val="fi-FI"/>
        </w:rPr>
        <w:t xml:space="preserve"> + T</w:t>
      </w:r>
      <w:r w:rsidRPr="000F73B4">
        <w:rPr>
          <w:vertAlign w:val="subscript"/>
          <w:lang w:val="fi-FI"/>
        </w:rPr>
        <w:t>Symbol</w:t>
      </w:r>
      <w:r w:rsidRPr="000F73B4">
        <w:rPr>
          <w:lang w:val="fi-FI"/>
        </w:rPr>
        <w:t xml:space="preserve"> + TA</w:t>
      </w:r>
      <w:r w:rsidRPr="000F73B4">
        <w:rPr>
          <w:vertAlign w:val="subscript"/>
          <w:lang w:val="fi-FI"/>
        </w:rPr>
        <w:t>res</w:t>
      </w:r>
      <w:r w:rsidRPr="000F73B4">
        <w:rPr>
          <w:lang w:val="fi-FI"/>
        </w:rPr>
        <w:t>/2</w:t>
      </w:r>
      <w:r w:rsidR="0069005D" w:rsidRPr="006A61E6">
        <w:rPr>
          <w:lang w:val="fi-FI"/>
        </w:rPr>
        <w:t xml:space="preserve"> + TA</w:t>
      </w:r>
      <w:r w:rsidR="0069005D" w:rsidRPr="006A61E6">
        <w:rPr>
          <w:vertAlign w:val="subscript"/>
          <w:lang w:val="fi-FI"/>
        </w:rPr>
        <w:t>adj</w:t>
      </w:r>
      <w:r w:rsidRPr="000F73B4">
        <w:rPr>
          <w:lang w:val="fi-FI"/>
        </w:rPr>
        <w:t>)</w:t>
      </w:r>
      <w:r w:rsidR="004328C3">
        <w:rPr>
          <w:lang w:val="fi-FI"/>
        </w:rPr>
        <w:t>/2</w:t>
      </w:r>
    </w:p>
    <w:p w14:paraId="0447FB9B" w14:textId="3A1661BF" w:rsidR="000F73B4" w:rsidRPr="000F73B4" w:rsidRDefault="000F73B4" w:rsidP="002658F1">
      <w:pPr>
        <w:spacing w:after="240"/>
        <w:ind w:left="720"/>
        <w:jc w:val="both"/>
        <w:rPr>
          <w:lang w:val="fi-FI"/>
        </w:rPr>
      </w:pPr>
      <w:r w:rsidRPr="000F73B4">
        <w:rPr>
          <w:lang w:val="fi-FI"/>
        </w:rPr>
        <w:t xml:space="preserve">T_delta(max) = </w:t>
      </w:r>
      <w:r w:rsidR="004328C3">
        <w:rPr>
          <w:lang w:val="fi-FI"/>
        </w:rPr>
        <w:t>-(</w:t>
      </w:r>
      <w:r w:rsidR="004328C3" w:rsidRPr="008F69B5">
        <w:rPr>
          <w:lang w:val="fi-FI"/>
        </w:rPr>
        <w:t>N</w:t>
      </w:r>
      <w:r w:rsidR="004328C3" w:rsidRPr="008F69B5">
        <w:rPr>
          <w:vertAlign w:val="subscript"/>
          <w:lang w:val="fi-FI"/>
        </w:rPr>
        <w:t>TAoffset</w:t>
      </w:r>
      <w:r w:rsidR="004328C3" w:rsidRPr="008F69B5">
        <w:rPr>
          <w:lang w:val="fi-FI"/>
        </w:rPr>
        <w:t xml:space="preserve"> - TA</w:t>
      </w:r>
      <w:r w:rsidR="004328C3" w:rsidRPr="008F69B5">
        <w:rPr>
          <w:vertAlign w:val="subscript"/>
          <w:lang w:val="fi-FI"/>
        </w:rPr>
        <w:t>res</w:t>
      </w:r>
      <w:r w:rsidR="004328C3">
        <w:rPr>
          <w:lang w:val="fi-FI"/>
        </w:rPr>
        <w:t>/2</w:t>
      </w:r>
      <w:r w:rsidR="0039254C" w:rsidRPr="006A61E6">
        <w:rPr>
          <w:lang w:val="fi-FI"/>
        </w:rPr>
        <w:t xml:space="preserve"> - TA</w:t>
      </w:r>
      <w:r w:rsidR="0039254C" w:rsidRPr="006A61E6">
        <w:rPr>
          <w:vertAlign w:val="subscript"/>
          <w:lang w:val="fi-FI"/>
        </w:rPr>
        <w:t>adj</w:t>
      </w:r>
      <w:r w:rsidR="004328C3">
        <w:rPr>
          <w:lang w:val="fi-FI"/>
        </w:rPr>
        <w:t>)/2</w:t>
      </w:r>
    </w:p>
    <w:p w14:paraId="748AC76C" w14:textId="4736AA31" w:rsidR="006A2E13" w:rsidRDefault="00693030" w:rsidP="003835D6">
      <w:pPr>
        <w:jc w:val="both"/>
        <w:rPr>
          <w:lang w:val="en-GB"/>
        </w:rPr>
      </w:pPr>
      <w:r>
        <w:rPr>
          <w:lang w:val="en-GB"/>
        </w:rPr>
        <w:t>M</w:t>
      </w:r>
      <w:r w:rsidR="00705521">
        <w:rPr>
          <w:lang w:val="en-GB"/>
        </w:rPr>
        <w:t xml:space="preserve">in/max </w:t>
      </w:r>
      <w:r>
        <w:rPr>
          <w:lang w:val="en-GB"/>
        </w:rPr>
        <w:t xml:space="preserve">values </w:t>
      </w:r>
      <w:r w:rsidR="00705521">
        <w:rPr>
          <w:lang w:val="en-GB"/>
        </w:rPr>
        <w:t xml:space="preserve">and </w:t>
      </w:r>
      <w:r>
        <w:rPr>
          <w:lang w:val="en-GB"/>
        </w:rPr>
        <w:t xml:space="preserve">resulted </w:t>
      </w:r>
      <w:r w:rsidR="00705521">
        <w:rPr>
          <w:lang w:val="en-GB"/>
        </w:rPr>
        <w:t>range</w:t>
      </w:r>
      <w:r>
        <w:rPr>
          <w:lang w:val="en-GB"/>
        </w:rPr>
        <w:t xml:space="preserve"> </w:t>
      </w:r>
      <w:r w:rsidR="00705521">
        <w:rPr>
          <w:lang w:val="en-GB"/>
        </w:rPr>
        <w:t xml:space="preserve">of T_delta </w:t>
      </w:r>
      <w:r>
        <w:rPr>
          <w:lang w:val="en-GB"/>
        </w:rPr>
        <w:t>per SCS</w:t>
      </w:r>
      <w:r w:rsidR="0039254C">
        <w:rPr>
          <w:lang w:val="en-GB"/>
        </w:rPr>
        <w:t>,</w:t>
      </w:r>
      <w:r>
        <w:rPr>
          <w:lang w:val="en-GB"/>
        </w:rPr>
        <w:t xml:space="preserve"> </w:t>
      </w:r>
      <w:r w:rsidR="0039254C">
        <w:rPr>
          <w:lang w:val="en-GB"/>
        </w:rPr>
        <w:t xml:space="preserve">with TAoffset </w:t>
      </w:r>
      <w:r w:rsidR="00E16E90">
        <w:rPr>
          <w:lang w:val="en-GB"/>
        </w:rPr>
        <w:t>of</w:t>
      </w:r>
      <w:r w:rsidR="0039254C">
        <w:rPr>
          <w:lang w:val="en-GB"/>
        </w:rPr>
        <w:t xml:space="preserve"> </w:t>
      </w:r>
      <w:r w:rsidR="0039254C" w:rsidRPr="0039254C">
        <w:rPr>
          <w:lang w:val="en-GB"/>
        </w:rPr>
        <w:t xml:space="preserve">13792 </w:t>
      </w:r>
      <w:r w:rsidR="0039254C">
        <w:rPr>
          <w:lang w:val="en-GB"/>
        </w:rPr>
        <w:t xml:space="preserve">*Tc, </w:t>
      </w:r>
      <w:r>
        <w:rPr>
          <w:lang w:val="en-GB"/>
        </w:rPr>
        <w:t xml:space="preserve">is shown </w:t>
      </w:r>
      <w:r w:rsidR="00865B6D">
        <w:rPr>
          <w:lang w:val="en-GB"/>
        </w:rPr>
        <w:t xml:space="preserve">in </w:t>
      </w:r>
      <w:r w:rsidR="003835D6">
        <w:rPr>
          <w:lang w:val="en-GB"/>
        </w:rPr>
        <w:fldChar w:fldCharType="begin"/>
      </w:r>
      <w:r w:rsidR="003835D6">
        <w:rPr>
          <w:lang w:val="en-GB"/>
        </w:rPr>
        <w:instrText xml:space="preserve"> REF _Ref11934960 \h </w:instrText>
      </w:r>
      <w:r w:rsidR="003835D6">
        <w:rPr>
          <w:lang w:val="en-GB"/>
        </w:rPr>
      </w:r>
      <w:r w:rsidR="003835D6">
        <w:rPr>
          <w:lang w:val="en-GB"/>
        </w:rPr>
        <w:fldChar w:fldCharType="separate"/>
      </w:r>
      <w:r w:rsidR="003835D6">
        <w:t xml:space="preserve">Table </w:t>
      </w:r>
      <w:r w:rsidR="003835D6">
        <w:rPr>
          <w:noProof/>
        </w:rPr>
        <w:t>1</w:t>
      </w:r>
      <w:r w:rsidR="003835D6">
        <w:rPr>
          <w:lang w:val="en-GB"/>
        </w:rPr>
        <w:fldChar w:fldCharType="end"/>
      </w:r>
      <w:r w:rsidR="00865B6D">
        <w:rPr>
          <w:lang w:val="en-GB"/>
        </w:rPr>
        <w:t>.</w:t>
      </w:r>
    </w:p>
    <w:p w14:paraId="1D8CA4F8" w14:textId="13F18D94" w:rsidR="003835D6" w:rsidRPr="006A61E6" w:rsidRDefault="003835D6" w:rsidP="006A61E6">
      <w:pPr>
        <w:pStyle w:val="Caption"/>
        <w:rPr>
          <w:b/>
          <w:lang w:val="en-GB"/>
        </w:rPr>
      </w:pPr>
      <w:bookmarkStart w:id="5" w:name="_Ref11934960"/>
      <w:r w:rsidRPr="006A61E6">
        <w:rPr>
          <w:b/>
        </w:rPr>
        <w:t xml:space="preserve">Table </w:t>
      </w:r>
      <w:r w:rsidR="00877B70" w:rsidRPr="006A61E6">
        <w:rPr>
          <w:b/>
          <w:noProof/>
        </w:rPr>
        <w:fldChar w:fldCharType="begin"/>
      </w:r>
      <w:r w:rsidR="00877B70" w:rsidRPr="006A61E6">
        <w:rPr>
          <w:b/>
          <w:noProof/>
        </w:rPr>
        <w:instrText xml:space="preserve"> SEQ Table \* ARABIC </w:instrText>
      </w:r>
      <w:r w:rsidR="00877B70" w:rsidRPr="006A61E6">
        <w:rPr>
          <w:b/>
          <w:noProof/>
        </w:rPr>
        <w:fldChar w:fldCharType="separate"/>
      </w:r>
      <w:r w:rsidR="00B60333" w:rsidRPr="006A61E6">
        <w:rPr>
          <w:b/>
          <w:noProof/>
        </w:rPr>
        <w:t>1</w:t>
      </w:r>
      <w:r w:rsidR="00877B70" w:rsidRPr="006A61E6">
        <w:rPr>
          <w:b/>
          <w:noProof/>
        </w:rPr>
        <w:fldChar w:fldCharType="end"/>
      </w:r>
      <w:bookmarkEnd w:id="5"/>
      <w:r w:rsidRPr="006A61E6">
        <w:rPr>
          <w:b/>
        </w:rPr>
        <w:t xml:space="preserve"> Range of T_delta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3"/>
        <w:gridCol w:w="1652"/>
        <w:gridCol w:w="1678"/>
        <w:gridCol w:w="1804"/>
        <w:gridCol w:w="1677"/>
      </w:tblGrid>
      <w:tr w:rsidR="00190984" w14:paraId="197E15C5" w14:textId="2992C023" w:rsidTr="006A61E6">
        <w:trPr>
          <w:jc w:val="center"/>
        </w:trPr>
        <w:tc>
          <w:tcPr>
            <w:tcW w:w="1213" w:type="dxa"/>
          </w:tcPr>
          <w:p w14:paraId="6C9A8D8B" w14:textId="5365F24C" w:rsidR="00190984" w:rsidRDefault="00190984" w:rsidP="00865B6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SCS [kHz]</w:t>
            </w:r>
          </w:p>
        </w:tc>
        <w:tc>
          <w:tcPr>
            <w:tcW w:w="1652" w:type="dxa"/>
          </w:tcPr>
          <w:p w14:paraId="209E7034" w14:textId="262AC940" w:rsidR="00190984" w:rsidRDefault="00190984" w:rsidP="00865B6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T</w:t>
            </w:r>
            <w:r w:rsidRPr="00190984">
              <w:rPr>
                <w:vertAlign w:val="subscript"/>
                <w:lang w:val="en-GB"/>
              </w:rPr>
              <w:t>Symbol</w:t>
            </w:r>
            <w:r>
              <w:rPr>
                <w:lang w:val="en-GB"/>
              </w:rPr>
              <w:t xml:space="preserve"> [Tc]</w:t>
            </w:r>
          </w:p>
        </w:tc>
        <w:tc>
          <w:tcPr>
            <w:tcW w:w="1678" w:type="dxa"/>
          </w:tcPr>
          <w:p w14:paraId="0035066F" w14:textId="7FC35A84" w:rsidR="00190984" w:rsidRDefault="00190984" w:rsidP="00865B6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M</w:t>
            </w:r>
            <w:r w:rsidR="0039254C">
              <w:rPr>
                <w:lang w:val="en-GB"/>
              </w:rPr>
              <w:t>ax</w:t>
            </w:r>
            <w:r>
              <w:rPr>
                <w:lang w:val="en-GB"/>
              </w:rPr>
              <w:t xml:space="preserve"> T_delta [Tc]</w:t>
            </w:r>
          </w:p>
        </w:tc>
        <w:tc>
          <w:tcPr>
            <w:tcW w:w="1804" w:type="dxa"/>
          </w:tcPr>
          <w:p w14:paraId="0D448A66" w14:textId="047468DA" w:rsidR="00190984" w:rsidRDefault="00190984" w:rsidP="00865B6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M</w:t>
            </w:r>
            <w:r w:rsidR="0039254C">
              <w:rPr>
                <w:lang w:val="en-GB"/>
              </w:rPr>
              <w:t>in</w:t>
            </w:r>
            <w:r>
              <w:rPr>
                <w:lang w:val="en-GB"/>
              </w:rPr>
              <w:t xml:space="preserve"> T_delta [Tc]</w:t>
            </w:r>
          </w:p>
        </w:tc>
        <w:tc>
          <w:tcPr>
            <w:tcW w:w="1677" w:type="dxa"/>
          </w:tcPr>
          <w:p w14:paraId="7DE1C18C" w14:textId="5D5FA6C3" w:rsidR="00190984" w:rsidRDefault="00190984" w:rsidP="00865B6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Range [Tc]</w:t>
            </w:r>
          </w:p>
        </w:tc>
      </w:tr>
      <w:tr w:rsidR="00190984" w14:paraId="32ACEFB4" w14:textId="6D4E17FE" w:rsidTr="006A61E6">
        <w:trPr>
          <w:jc w:val="center"/>
        </w:trPr>
        <w:tc>
          <w:tcPr>
            <w:tcW w:w="1213" w:type="dxa"/>
          </w:tcPr>
          <w:p w14:paraId="1515D697" w14:textId="3317195D" w:rsidR="00190984" w:rsidRDefault="00190984" w:rsidP="00865B6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15</w:t>
            </w:r>
          </w:p>
        </w:tc>
        <w:tc>
          <w:tcPr>
            <w:tcW w:w="1652" w:type="dxa"/>
          </w:tcPr>
          <w:p w14:paraId="0155B507" w14:textId="65CB356F" w:rsidR="00190984" w:rsidRDefault="00190984" w:rsidP="00190984">
            <w:pPr>
              <w:jc w:val="center"/>
              <w:rPr>
                <w:lang w:val="en-GB"/>
              </w:rPr>
            </w:pPr>
            <w:r w:rsidRPr="00190984">
              <w:rPr>
                <w:lang w:val="en-GB"/>
              </w:rPr>
              <w:t>140288</w:t>
            </w:r>
          </w:p>
        </w:tc>
        <w:tc>
          <w:tcPr>
            <w:tcW w:w="1678" w:type="dxa"/>
          </w:tcPr>
          <w:p w14:paraId="01D613A6" w14:textId="00E72015" w:rsidR="00190984" w:rsidRDefault="0039254C" w:rsidP="003835D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384</w:t>
            </w:r>
            <w:r w:rsidR="00190984">
              <w:rPr>
                <w:lang w:val="en-GB"/>
              </w:rPr>
              <w:t xml:space="preserve"> – N</w:t>
            </w:r>
            <w:r w:rsidR="00190984" w:rsidRPr="00686803">
              <w:rPr>
                <w:vertAlign w:val="subscript"/>
                <w:lang w:val="en-GB"/>
              </w:rPr>
              <w:t>TAoffset</w:t>
            </w:r>
            <w:r w:rsidR="00190984">
              <w:rPr>
                <w:lang w:val="en-GB"/>
              </w:rPr>
              <w:t>/2</w:t>
            </w:r>
          </w:p>
        </w:tc>
        <w:tc>
          <w:tcPr>
            <w:tcW w:w="1804" w:type="dxa"/>
          </w:tcPr>
          <w:p w14:paraId="0CBC664A" w14:textId="3DC6718A" w:rsidR="00190984" w:rsidRDefault="00190984" w:rsidP="00865B6D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-70</w:t>
            </w:r>
            <w:r w:rsidR="00D314C0">
              <w:rPr>
                <w:lang w:val="en-GB"/>
              </w:rPr>
              <w:t>528</w:t>
            </w:r>
            <w:r>
              <w:rPr>
                <w:lang w:val="en-GB"/>
              </w:rPr>
              <w:t xml:space="preserve"> – N</w:t>
            </w:r>
            <w:r w:rsidRPr="00686803">
              <w:rPr>
                <w:vertAlign w:val="subscript"/>
                <w:lang w:val="en-GB"/>
              </w:rPr>
              <w:t>TAoffset</w:t>
            </w:r>
            <w:r>
              <w:rPr>
                <w:lang w:val="en-GB"/>
              </w:rPr>
              <w:t>/2</w:t>
            </w:r>
          </w:p>
        </w:tc>
        <w:tc>
          <w:tcPr>
            <w:tcW w:w="1677" w:type="dxa"/>
          </w:tcPr>
          <w:p w14:paraId="67FB603D" w14:textId="3E6FD695" w:rsidR="00190984" w:rsidRPr="003A4C83" w:rsidRDefault="00776A94" w:rsidP="003835D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190984">
              <w:rPr>
                <w:lang w:val="en-GB"/>
              </w:rPr>
              <w:t>-77</w:t>
            </w:r>
            <w:r w:rsidR="00D314C0">
              <w:rPr>
                <w:lang w:val="en-GB"/>
              </w:rPr>
              <w:t>424</w:t>
            </w:r>
            <w:r>
              <w:rPr>
                <w:lang w:val="en-GB"/>
              </w:rPr>
              <w:t>,</w:t>
            </w:r>
            <w:r w:rsidR="00190984">
              <w:rPr>
                <w:lang w:val="en-GB"/>
              </w:rPr>
              <w:t xml:space="preserve"> </w:t>
            </w:r>
            <w:r w:rsidR="00FF2A4E">
              <w:rPr>
                <w:lang w:val="en-GB"/>
              </w:rPr>
              <w:t>-</w:t>
            </w:r>
            <w:r w:rsidR="00190984">
              <w:rPr>
                <w:lang w:val="en-GB"/>
              </w:rPr>
              <w:t>6</w:t>
            </w:r>
            <w:r w:rsidR="00D314C0">
              <w:rPr>
                <w:lang w:val="en-GB"/>
              </w:rPr>
              <w:t>512</w:t>
            </w:r>
            <w:r>
              <w:rPr>
                <w:lang w:val="en-GB"/>
              </w:rPr>
              <w:t>]</w:t>
            </w:r>
          </w:p>
        </w:tc>
      </w:tr>
      <w:tr w:rsidR="00190984" w14:paraId="269776B6" w14:textId="6755A300" w:rsidTr="006A61E6">
        <w:trPr>
          <w:jc w:val="center"/>
        </w:trPr>
        <w:tc>
          <w:tcPr>
            <w:tcW w:w="1213" w:type="dxa"/>
          </w:tcPr>
          <w:p w14:paraId="2F7491CE" w14:textId="6B02BC87" w:rsidR="00190984" w:rsidRDefault="00190984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30</w:t>
            </w:r>
          </w:p>
        </w:tc>
        <w:tc>
          <w:tcPr>
            <w:tcW w:w="1652" w:type="dxa"/>
          </w:tcPr>
          <w:p w14:paraId="388D443F" w14:textId="605BBB3A" w:rsidR="00190984" w:rsidRDefault="00190984" w:rsidP="00190984">
            <w:pPr>
              <w:jc w:val="center"/>
              <w:rPr>
                <w:lang w:val="en-GB"/>
              </w:rPr>
            </w:pPr>
            <w:r w:rsidRPr="00190984">
              <w:rPr>
                <w:lang w:val="en-GB"/>
              </w:rPr>
              <w:t>70144</w:t>
            </w:r>
          </w:p>
        </w:tc>
        <w:tc>
          <w:tcPr>
            <w:tcW w:w="1678" w:type="dxa"/>
          </w:tcPr>
          <w:p w14:paraId="260A4E60" w14:textId="6387D8DC" w:rsidR="00190984" w:rsidRDefault="0039254C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256</w:t>
            </w:r>
            <w:r w:rsidR="00190984">
              <w:rPr>
                <w:lang w:val="en-GB"/>
              </w:rPr>
              <w:t xml:space="preserve"> – N</w:t>
            </w:r>
            <w:r w:rsidR="00190984" w:rsidRPr="00686803">
              <w:rPr>
                <w:vertAlign w:val="subscript"/>
                <w:lang w:val="en-GB"/>
              </w:rPr>
              <w:t>TAoffset</w:t>
            </w:r>
            <w:r w:rsidR="00190984">
              <w:rPr>
                <w:lang w:val="en-GB"/>
              </w:rPr>
              <w:t>/2</w:t>
            </w:r>
          </w:p>
        </w:tc>
        <w:tc>
          <w:tcPr>
            <w:tcW w:w="1804" w:type="dxa"/>
          </w:tcPr>
          <w:p w14:paraId="746D77BD" w14:textId="33915AB8" w:rsidR="00190984" w:rsidRDefault="00190984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</w:t>
            </w:r>
            <w:r w:rsidRPr="00686803">
              <w:rPr>
                <w:lang w:val="en-GB"/>
              </w:rPr>
              <w:t>35328</w:t>
            </w:r>
            <w:r>
              <w:rPr>
                <w:lang w:val="en-GB"/>
              </w:rPr>
              <w:t xml:space="preserve"> – N</w:t>
            </w:r>
            <w:r w:rsidRPr="00686803">
              <w:rPr>
                <w:vertAlign w:val="subscript"/>
                <w:lang w:val="en-GB"/>
              </w:rPr>
              <w:t>TAoffset</w:t>
            </w:r>
            <w:r>
              <w:rPr>
                <w:lang w:val="en-GB"/>
              </w:rPr>
              <w:t>/2</w:t>
            </w:r>
          </w:p>
        </w:tc>
        <w:tc>
          <w:tcPr>
            <w:tcW w:w="1677" w:type="dxa"/>
          </w:tcPr>
          <w:p w14:paraId="5B5B2033" w14:textId="645F3CAF" w:rsidR="00190984" w:rsidRPr="003A4C83" w:rsidRDefault="00776A94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190984">
              <w:rPr>
                <w:lang w:val="en-GB"/>
              </w:rPr>
              <w:t>-42</w:t>
            </w:r>
            <w:r w:rsidR="00D314C0">
              <w:rPr>
                <w:lang w:val="en-GB"/>
              </w:rPr>
              <w:t>224</w:t>
            </w:r>
            <w:r>
              <w:rPr>
                <w:lang w:val="en-GB"/>
              </w:rPr>
              <w:t>,</w:t>
            </w:r>
            <w:r w:rsidR="00190984">
              <w:rPr>
                <w:lang w:val="en-GB"/>
              </w:rPr>
              <w:t xml:space="preserve"> -6</w:t>
            </w:r>
            <w:r w:rsidR="00D314C0">
              <w:rPr>
                <w:lang w:val="en-GB"/>
              </w:rPr>
              <w:t>640</w:t>
            </w:r>
            <w:r>
              <w:rPr>
                <w:lang w:val="en-GB"/>
              </w:rPr>
              <w:t>]</w:t>
            </w:r>
          </w:p>
        </w:tc>
      </w:tr>
      <w:tr w:rsidR="00190984" w14:paraId="04B7B683" w14:textId="5D6DC15D" w:rsidTr="006A61E6">
        <w:trPr>
          <w:jc w:val="center"/>
        </w:trPr>
        <w:tc>
          <w:tcPr>
            <w:tcW w:w="1213" w:type="dxa"/>
          </w:tcPr>
          <w:p w14:paraId="1BB1F112" w14:textId="3107CE2E" w:rsidR="00190984" w:rsidRDefault="00190984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60</w:t>
            </w:r>
          </w:p>
        </w:tc>
        <w:tc>
          <w:tcPr>
            <w:tcW w:w="1652" w:type="dxa"/>
          </w:tcPr>
          <w:p w14:paraId="1ADD2CF6" w14:textId="52E26AFA" w:rsidR="00190984" w:rsidRDefault="00190984" w:rsidP="00190984">
            <w:pPr>
              <w:jc w:val="center"/>
              <w:rPr>
                <w:lang w:val="en-GB"/>
              </w:rPr>
            </w:pPr>
            <w:r w:rsidRPr="00190984">
              <w:rPr>
                <w:lang w:val="en-GB"/>
              </w:rPr>
              <w:t>35072</w:t>
            </w:r>
          </w:p>
        </w:tc>
        <w:tc>
          <w:tcPr>
            <w:tcW w:w="1678" w:type="dxa"/>
          </w:tcPr>
          <w:p w14:paraId="147A07EC" w14:textId="34A7FD16" w:rsidR="00190984" w:rsidRDefault="0039254C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128</w:t>
            </w:r>
            <w:r w:rsidR="00190984">
              <w:rPr>
                <w:lang w:val="en-GB"/>
              </w:rPr>
              <w:t xml:space="preserve"> – N</w:t>
            </w:r>
            <w:r w:rsidR="00190984" w:rsidRPr="00686803">
              <w:rPr>
                <w:vertAlign w:val="subscript"/>
                <w:lang w:val="en-GB"/>
              </w:rPr>
              <w:t>TAoffset</w:t>
            </w:r>
            <w:r w:rsidR="00190984">
              <w:rPr>
                <w:lang w:val="en-GB"/>
              </w:rPr>
              <w:t>/2</w:t>
            </w:r>
          </w:p>
        </w:tc>
        <w:tc>
          <w:tcPr>
            <w:tcW w:w="1804" w:type="dxa"/>
          </w:tcPr>
          <w:p w14:paraId="288EAE0B" w14:textId="0AEB1105" w:rsidR="00190984" w:rsidRDefault="00190984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-17664 – N</w:t>
            </w:r>
            <w:r w:rsidRPr="00686803">
              <w:rPr>
                <w:vertAlign w:val="subscript"/>
                <w:lang w:val="en-GB"/>
              </w:rPr>
              <w:t>TAoffset</w:t>
            </w:r>
            <w:r>
              <w:rPr>
                <w:lang w:val="en-GB"/>
              </w:rPr>
              <w:t>/2</w:t>
            </w:r>
          </w:p>
        </w:tc>
        <w:tc>
          <w:tcPr>
            <w:tcW w:w="1677" w:type="dxa"/>
          </w:tcPr>
          <w:p w14:paraId="56A005DE" w14:textId="749605CD" w:rsidR="00190984" w:rsidRPr="003A4C83" w:rsidRDefault="00776A94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190984">
              <w:rPr>
                <w:lang w:val="en-GB"/>
              </w:rPr>
              <w:t>-24</w:t>
            </w:r>
            <w:r w:rsidR="00D314C0">
              <w:rPr>
                <w:lang w:val="en-GB"/>
              </w:rPr>
              <w:t>560</w:t>
            </w:r>
            <w:r>
              <w:rPr>
                <w:lang w:val="en-GB"/>
              </w:rPr>
              <w:t>,</w:t>
            </w:r>
            <w:r w:rsidR="00190984">
              <w:rPr>
                <w:lang w:val="en-GB"/>
              </w:rPr>
              <w:t xml:space="preserve"> -6</w:t>
            </w:r>
            <w:r w:rsidR="00D314C0">
              <w:rPr>
                <w:lang w:val="en-GB"/>
              </w:rPr>
              <w:t>768</w:t>
            </w:r>
            <w:r>
              <w:rPr>
                <w:lang w:val="en-GB"/>
              </w:rPr>
              <w:t>]</w:t>
            </w:r>
          </w:p>
        </w:tc>
      </w:tr>
      <w:tr w:rsidR="00190984" w14:paraId="55E06EBB" w14:textId="68A86147" w:rsidTr="006A61E6">
        <w:trPr>
          <w:jc w:val="center"/>
        </w:trPr>
        <w:tc>
          <w:tcPr>
            <w:tcW w:w="1213" w:type="dxa"/>
          </w:tcPr>
          <w:p w14:paraId="16E18341" w14:textId="19FCD1D0" w:rsidR="00190984" w:rsidRDefault="00190984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120</w:t>
            </w:r>
          </w:p>
        </w:tc>
        <w:tc>
          <w:tcPr>
            <w:tcW w:w="1652" w:type="dxa"/>
          </w:tcPr>
          <w:p w14:paraId="4F3580AB" w14:textId="0C4CADB1" w:rsidR="00190984" w:rsidRDefault="00190984" w:rsidP="00190984">
            <w:pPr>
              <w:jc w:val="center"/>
              <w:rPr>
                <w:lang w:val="en-GB"/>
              </w:rPr>
            </w:pPr>
            <w:r w:rsidRPr="00190984">
              <w:rPr>
                <w:lang w:val="en-GB"/>
              </w:rPr>
              <w:t>17536</w:t>
            </w:r>
          </w:p>
        </w:tc>
        <w:tc>
          <w:tcPr>
            <w:tcW w:w="1678" w:type="dxa"/>
          </w:tcPr>
          <w:p w14:paraId="647508E9" w14:textId="3A6978F7" w:rsidR="00190984" w:rsidRDefault="0039254C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48</w:t>
            </w:r>
            <w:r w:rsidR="00190984">
              <w:rPr>
                <w:lang w:val="en-GB"/>
              </w:rPr>
              <w:t xml:space="preserve"> – N</w:t>
            </w:r>
            <w:r w:rsidR="00190984" w:rsidRPr="00686803">
              <w:rPr>
                <w:vertAlign w:val="subscript"/>
                <w:lang w:val="en-GB"/>
              </w:rPr>
              <w:t>TAoffset</w:t>
            </w:r>
            <w:r w:rsidR="00190984">
              <w:rPr>
                <w:lang w:val="en-GB"/>
              </w:rPr>
              <w:t>/2</w:t>
            </w:r>
          </w:p>
        </w:tc>
        <w:tc>
          <w:tcPr>
            <w:tcW w:w="1804" w:type="dxa"/>
          </w:tcPr>
          <w:p w14:paraId="78E3CA9A" w14:textId="7B52805B" w:rsidR="00190984" w:rsidRDefault="00190984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-88</w:t>
            </w:r>
            <w:r w:rsidR="00D314C0">
              <w:rPr>
                <w:lang w:val="en-GB"/>
              </w:rPr>
              <w:t>16</w:t>
            </w:r>
            <w:r>
              <w:rPr>
                <w:lang w:val="en-GB"/>
              </w:rPr>
              <w:t xml:space="preserve"> – N</w:t>
            </w:r>
            <w:r w:rsidRPr="00686803">
              <w:rPr>
                <w:vertAlign w:val="subscript"/>
                <w:lang w:val="en-GB"/>
              </w:rPr>
              <w:t>TAoffset</w:t>
            </w:r>
            <w:r>
              <w:rPr>
                <w:lang w:val="en-GB"/>
              </w:rPr>
              <w:t>/2</w:t>
            </w:r>
          </w:p>
        </w:tc>
        <w:tc>
          <w:tcPr>
            <w:tcW w:w="1677" w:type="dxa"/>
          </w:tcPr>
          <w:p w14:paraId="1EA8C832" w14:textId="23E936EA" w:rsidR="00190984" w:rsidRPr="003A4C83" w:rsidRDefault="00776A94" w:rsidP="00190984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</w:t>
            </w:r>
            <w:r w:rsidR="00190984">
              <w:rPr>
                <w:lang w:val="en-GB"/>
              </w:rPr>
              <w:t>-15</w:t>
            </w:r>
            <w:r w:rsidR="00D314C0">
              <w:rPr>
                <w:lang w:val="en-GB"/>
              </w:rPr>
              <w:t>712</w:t>
            </w:r>
            <w:r>
              <w:rPr>
                <w:lang w:val="en-GB"/>
              </w:rPr>
              <w:t>,</w:t>
            </w:r>
            <w:r w:rsidR="00190984">
              <w:rPr>
                <w:lang w:val="en-GB"/>
              </w:rPr>
              <w:t xml:space="preserve"> -68</w:t>
            </w:r>
            <w:r w:rsidR="00D314C0">
              <w:rPr>
                <w:lang w:val="en-GB"/>
              </w:rPr>
              <w:t>48</w:t>
            </w:r>
            <w:r>
              <w:rPr>
                <w:lang w:val="en-GB"/>
              </w:rPr>
              <w:t>]</w:t>
            </w:r>
          </w:p>
        </w:tc>
      </w:tr>
    </w:tbl>
    <w:p w14:paraId="1ED5BECF" w14:textId="0656EAD6" w:rsidR="00C4478A" w:rsidRDefault="00C4478A" w:rsidP="0016155B">
      <w:pPr>
        <w:rPr>
          <w:lang w:val="en-GB"/>
        </w:rPr>
      </w:pPr>
    </w:p>
    <w:p w14:paraId="51B0CCEC" w14:textId="1AF5B911" w:rsidR="003835D6" w:rsidRPr="003835D6" w:rsidRDefault="003835D6" w:rsidP="0016155B">
      <w:pPr>
        <w:rPr>
          <w:b/>
          <w:lang w:val="en-GB"/>
        </w:rPr>
      </w:pPr>
      <w:r w:rsidRPr="003835D6">
        <w:rPr>
          <w:b/>
          <w:lang w:val="en-GB"/>
        </w:rPr>
        <w:t xml:space="preserve">Proposal 1: As the response to Action 1 of the RAN1 LS, the range of T_delta </w:t>
      </w:r>
      <w:r w:rsidR="003C29ED">
        <w:rPr>
          <w:b/>
          <w:lang w:val="en-GB"/>
        </w:rPr>
        <w:t xml:space="preserve">values </w:t>
      </w:r>
      <w:r w:rsidRPr="003835D6">
        <w:rPr>
          <w:b/>
          <w:lang w:val="en-GB"/>
        </w:rPr>
        <w:t>is proposed to be as defined in Table 1.</w:t>
      </w:r>
    </w:p>
    <w:p w14:paraId="56F8DE9C" w14:textId="77777777" w:rsidR="00717CFA" w:rsidRPr="0016155B" w:rsidRDefault="00717CFA" w:rsidP="0016155B">
      <w:pPr>
        <w:rPr>
          <w:lang w:val="en-GB"/>
        </w:rPr>
      </w:pPr>
    </w:p>
    <w:p w14:paraId="6F3CCD02" w14:textId="7EAB0676" w:rsidR="0016155B" w:rsidRDefault="0016155B" w:rsidP="0016155B">
      <w:pPr>
        <w:pStyle w:val="RAN4H2"/>
        <w:rPr>
          <w:lang w:val="en-GB"/>
        </w:rPr>
      </w:pPr>
      <w:r>
        <w:rPr>
          <w:lang w:val="en-GB"/>
        </w:rPr>
        <w:t>Granularity of T_delta</w:t>
      </w:r>
    </w:p>
    <w:p w14:paraId="02D62EFB" w14:textId="77777777" w:rsidR="00001195" w:rsidRDefault="005B2105" w:rsidP="0016155B">
      <w:pPr>
        <w:rPr>
          <w:lang w:val="en-GB"/>
        </w:rPr>
      </w:pPr>
      <w:r>
        <w:rPr>
          <w:lang w:val="en-GB"/>
        </w:rPr>
        <w:t xml:space="preserve">The agreement </w:t>
      </w:r>
      <w:r w:rsidR="00001195">
        <w:rPr>
          <w:lang w:val="en-GB"/>
        </w:rPr>
        <w:t xml:space="preserve">for the T_delta granularity in </w:t>
      </w:r>
      <w:r w:rsidR="004E0963">
        <w:rPr>
          <w:lang w:val="en-GB"/>
        </w:rPr>
        <w:t>RAN4#9</w:t>
      </w:r>
      <w:r w:rsidR="00001195">
        <w:rPr>
          <w:lang w:val="en-GB"/>
        </w:rPr>
        <w:t>2</w:t>
      </w:r>
      <w:r w:rsidR="004E0963">
        <w:rPr>
          <w:lang w:val="en-GB"/>
        </w:rPr>
        <w:t xml:space="preserve"> </w:t>
      </w:r>
      <w:r w:rsidR="00001195">
        <w:rPr>
          <w:lang w:val="en-GB"/>
        </w:rPr>
        <w:t xml:space="preserve">was following: </w:t>
      </w:r>
    </w:p>
    <w:p w14:paraId="077CD7A4" w14:textId="4D89143A" w:rsidR="00001195" w:rsidRPr="00001195" w:rsidRDefault="00001195" w:rsidP="00001195">
      <w:pPr>
        <w:spacing w:after="40"/>
        <w:ind w:left="360"/>
        <w:rPr>
          <w:i/>
          <w:highlight w:val="green"/>
          <w:lang w:val="en-GB"/>
        </w:rPr>
      </w:pPr>
      <w:r w:rsidRPr="00001195">
        <w:rPr>
          <w:i/>
          <w:highlight w:val="green"/>
          <w:lang w:val="en-GB"/>
        </w:rPr>
        <w:t>Agreement: Granularity of T_delta for FR1</w:t>
      </w:r>
    </w:p>
    <w:p w14:paraId="5B69632D" w14:textId="424C4A58" w:rsidR="00001195" w:rsidRPr="00001195" w:rsidRDefault="00001195" w:rsidP="00001195">
      <w:pPr>
        <w:pStyle w:val="ListParagraph"/>
        <w:numPr>
          <w:ilvl w:val="0"/>
          <w:numId w:val="29"/>
        </w:numPr>
        <w:spacing w:after="40"/>
        <w:ind w:left="1080"/>
        <w:rPr>
          <w:i/>
          <w:highlight w:val="green"/>
          <w:lang w:val="en-GB"/>
        </w:rPr>
      </w:pPr>
      <w:r w:rsidRPr="00001195">
        <w:rPr>
          <w:i/>
          <w:highlight w:val="green"/>
          <w:lang w:val="en-GB"/>
        </w:rPr>
        <w:t>64Tc</w:t>
      </w:r>
    </w:p>
    <w:p w14:paraId="2116EB71" w14:textId="750EA2D1" w:rsidR="00001195" w:rsidRPr="00001195" w:rsidRDefault="00001195" w:rsidP="00001195">
      <w:pPr>
        <w:ind w:left="360"/>
        <w:rPr>
          <w:i/>
          <w:lang w:val="en-GB"/>
        </w:rPr>
      </w:pPr>
      <w:r w:rsidRPr="00001195">
        <w:rPr>
          <w:i/>
          <w:highlight w:val="green"/>
          <w:lang w:val="en-GB"/>
        </w:rPr>
        <w:t>Agreement: Granularity of T_delta for FR2 is 32Tc</w:t>
      </w:r>
    </w:p>
    <w:p w14:paraId="3AB490DF" w14:textId="79E52FCA" w:rsidR="00434942" w:rsidRDefault="00001195" w:rsidP="00B60333">
      <w:pPr>
        <w:rPr>
          <w:lang w:val="en-GB"/>
        </w:rPr>
      </w:pPr>
      <w:r>
        <w:rPr>
          <w:lang w:val="en-GB"/>
        </w:rPr>
        <w:t>Having fixed value for the T_delta granularity</w:t>
      </w:r>
      <w:r w:rsidR="00456750">
        <w:rPr>
          <w:lang w:val="en-GB"/>
        </w:rPr>
        <w:t xml:space="preserve"> of a FR</w:t>
      </w:r>
      <w:r>
        <w:rPr>
          <w:lang w:val="en-GB"/>
        </w:rPr>
        <w:t>, the max</w:t>
      </w:r>
      <w:r w:rsidR="00456750">
        <w:rPr>
          <w:lang w:val="en-GB"/>
        </w:rPr>
        <w:t>imum</w:t>
      </w:r>
      <w:r>
        <w:rPr>
          <w:lang w:val="en-GB"/>
        </w:rPr>
        <w:t xml:space="preserve"> number of bits will be required for the smallest SCS ca</w:t>
      </w:r>
      <w:r w:rsidR="00456750">
        <w:rPr>
          <w:lang w:val="en-GB"/>
        </w:rPr>
        <w:t>s</w:t>
      </w:r>
      <w:r>
        <w:rPr>
          <w:lang w:val="en-GB"/>
        </w:rPr>
        <w:t xml:space="preserve">e: </w:t>
      </w:r>
      <w:r w:rsidR="00456750">
        <w:rPr>
          <w:lang w:val="en-GB"/>
        </w:rPr>
        <w:t>according to the</w:t>
      </w:r>
      <w:r w:rsidR="00A57451">
        <w:rPr>
          <w:lang w:val="en-GB"/>
        </w:rPr>
        <w:t xml:space="preserve"> </w:t>
      </w:r>
      <w:r w:rsidR="00A57451">
        <w:rPr>
          <w:lang w:val="en-GB"/>
        </w:rPr>
        <w:fldChar w:fldCharType="begin"/>
      </w:r>
      <w:r w:rsidR="00A57451">
        <w:rPr>
          <w:lang w:val="en-GB"/>
        </w:rPr>
        <w:instrText xml:space="preserve"> REF _Ref11934960 \h </w:instrText>
      </w:r>
      <w:r w:rsidR="00A57451">
        <w:rPr>
          <w:lang w:val="en-GB"/>
        </w:rPr>
      </w:r>
      <w:r w:rsidR="00A57451">
        <w:rPr>
          <w:lang w:val="en-GB"/>
        </w:rPr>
        <w:fldChar w:fldCharType="separate"/>
      </w:r>
      <w:r w:rsidR="00A57451">
        <w:t xml:space="preserve">Table </w:t>
      </w:r>
      <w:r w:rsidR="00A57451">
        <w:rPr>
          <w:noProof/>
        </w:rPr>
        <w:t>1</w:t>
      </w:r>
      <w:r w:rsidR="00A57451">
        <w:rPr>
          <w:lang w:val="en-GB"/>
        </w:rPr>
        <w:fldChar w:fldCharType="end"/>
      </w:r>
      <w:r w:rsidR="00456750">
        <w:rPr>
          <w:lang w:val="en-GB"/>
        </w:rPr>
        <w:t>,</w:t>
      </w:r>
      <w:r w:rsidR="00FB51A7" w:rsidRPr="00FB51A7">
        <w:rPr>
          <w:lang w:val="en-GB"/>
        </w:rPr>
        <w:t xml:space="preserve"> </w:t>
      </w:r>
      <w:r w:rsidR="00456750">
        <w:rPr>
          <w:lang w:val="en-GB"/>
        </w:rPr>
        <w:t xml:space="preserve">the largest </w:t>
      </w:r>
      <w:r w:rsidR="00A57451">
        <w:rPr>
          <w:lang w:val="en-GB"/>
        </w:rPr>
        <w:t>CEIL(log2(range/granularity)</w:t>
      </w:r>
      <w:r w:rsidR="00456750">
        <w:rPr>
          <w:lang w:val="en-GB"/>
        </w:rPr>
        <w:t xml:space="preserve"> is </w:t>
      </w:r>
      <w:r w:rsidR="00A57451">
        <w:rPr>
          <w:lang w:val="en-GB"/>
        </w:rPr>
        <w:t xml:space="preserve">11 </w:t>
      </w:r>
      <w:r w:rsidR="00456750">
        <w:rPr>
          <w:lang w:val="en-GB"/>
        </w:rPr>
        <w:t>with FR1 (15 kHz SCS) and 10 with FR2 (60kHz SCS)</w:t>
      </w:r>
      <w:r w:rsidR="00A57451">
        <w:rPr>
          <w:lang w:val="en-GB"/>
        </w:rPr>
        <w:t>. Hence, 11-bit IE would be needed</w:t>
      </w:r>
      <w:r w:rsidR="00FB51A7" w:rsidRPr="00FB51A7">
        <w:rPr>
          <w:lang w:val="en-GB"/>
        </w:rPr>
        <w:t xml:space="preserve"> </w:t>
      </w:r>
      <w:r w:rsidR="00FB51A7">
        <w:rPr>
          <w:lang w:val="en-GB"/>
        </w:rPr>
        <w:t>for T_delta signalling</w:t>
      </w:r>
      <w:r w:rsidR="00A57451">
        <w:rPr>
          <w:lang w:val="en-GB"/>
        </w:rPr>
        <w:t>.</w:t>
      </w:r>
    </w:p>
    <w:p w14:paraId="330943E5" w14:textId="164CD4A1" w:rsidR="00434942" w:rsidRPr="00726597" w:rsidRDefault="00726597" w:rsidP="00B60333">
      <w:pPr>
        <w:rPr>
          <w:b/>
          <w:lang w:val="en-GB"/>
        </w:rPr>
      </w:pPr>
      <w:r>
        <w:rPr>
          <w:b/>
          <w:lang w:val="en-GB"/>
        </w:rPr>
        <w:t>Observation</w:t>
      </w:r>
      <w:r w:rsidR="00434942" w:rsidRPr="00726597">
        <w:rPr>
          <w:b/>
          <w:lang w:val="en-GB"/>
        </w:rPr>
        <w:t xml:space="preserve"> </w:t>
      </w:r>
      <w:r>
        <w:rPr>
          <w:b/>
          <w:lang w:val="en-GB"/>
        </w:rPr>
        <w:t>1</w:t>
      </w:r>
      <w:r w:rsidR="00434942" w:rsidRPr="00726597">
        <w:rPr>
          <w:b/>
          <w:lang w:val="en-GB"/>
        </w:rPr>
        <w:t xml:space="preserve">: </w:t>
      </w:r>
      <w:r w:rsidR="00A57451">
        <w:rPr>
          <w:b/>
          <w:lang w:val="en-GB"/>
        </w:rPr>
        <w:t xml:space="preserve">With the agreed values for </w:t>
      </w:r>
      <w:r w:rsidR="00434942" w:rsidRPr="00726597">
        <w:rPr>
          <w:b/>
          <w:lang w:val="en-GB"/>
        </w:rPr>
        <w:t xml:space="preserve">T_delta </w:t>
      </w:r>
      <w:r w:rsidR="00A57451">
        <w:rPr>
          <w:b/>
          <w:lang w:val="en-GB"/>
        </w:rPr>
        <w:t>range and with proposed T_delta range, 11-</w:t>
      </w:r>
      <w:r w:rsidR="00434942" w:rsidRPr="00726597">
        <w:rPr>
          <w:b/>
          <w:lang w:val="en-GB"/>
        </w:rPr>
        <w:t>bit</w:t>
      </w:r>
      <w:r w:rsidR="00A57451">
        <w:rPr>
          <w:b/>
          <w:lang w:val="en-GB"/>
        </w:rPr>
        <w:t>s</w:t>
      </w:r>
      <w:r w:rsidR="00434942" w:rsidRPr="00726597">
        <w:rPr>
          <w:b/>
          <w:lang w:val="en-GB"/>
        </w:rPr>
        <w:t xml:space="preserve"> </w:t>
      </w:r>
      <w:r w:rsidR="00A57451">
        <w:rPr>
          <w:b/>
          <w:lang w:val="en-GB"/>
        </w:rPr>
        <w:t>IE would be needed for T_delta signalling</w:t>
      </w:r>
      <w:r w:rsidR="00434942" w:rsidRPr="00726597">
        <w:rPr>
          <w:b/>
          <w:lang w:val="en-GB"/>
        </w:rPr>
        <w:t>.</w:t>
      </w:r>
    </w:p>
    <w:p w14:paraId="1B01A1EA" w14:textId="77777777" w:rsidR="00D752E2" w:rsidRDefault="00D752E2" w:rsidP="00D752E2">
      <w:pPr>
        <w:pStyle w:val="RAN4H1"/>
      </w:pPr>
      <w:r w:rsidRPr="00A37002">
        <w:t>Conclusion</w:t>
      </w:r>
    </w:p>
    <w:p w14:paraId="0B2F437F" w14:textId="4A58341A" w:rsidR="00A10FBD" w:rsidRDefault="00D752E2" w:rsidP="00A57451">
      <w:pPr>
        <w:spacing w:after="240"/>
        <w:rPr>
          <w:lang w:val="en-GB"/>
        </w:rPr>
      </w:pPr>
      <w:r w:rsidRPr="0080526F">
        <w:rPr>
          <w:lang w:val="en-GB"/>
        </w:rPr>
        <w:t>In this contributio</w:t>
      </w:r>
      <w:r w:rsidR="00726597">
        <w:rPr>
          <w:lang w:val="en-GB"/>
        </w:rPr>
        <w:t xml:space="preserve">n we have analysed the representation of T_delta and what would be </w:t>
      </w:r>
      <w:r w:rsidR="00A57451">
        <w:rPr>
          <w:lang w:val="en-GB"/>
        </w:rPr>
        <w:t xml:space="preserve">a suitable </w:t>
      </w:r>
      <w:r w:rsidR="00726597">
        <w:rPr>
          <w:lang w:val="en-GB"/>
        </w:rPr>
        <w:t>range. Based on the analysis we propose:</w:t>
      </w:r>
    </w:p>
    <w:p w14:paraId="185DD6CB" w14:textId="477E41A0" w:rsidR="00726597" w:rsidRPr="003835D6" w:rsidRDefault="00726597" w:rsidP="008F69B5">
      <w:pPr>
        <w:spacing w:after="40"/>
        <w:rPr>
          <w:b/>
          <w:lang w:val="en-GB"/>
        </w:rPr>
      </w:pPr>
      <w:r w:rsidRPr="003835D6">
        <w:rPr>
          <w:b/>
          <w:lang w:val="en-GB"/>
        </w:rPr>
        <w:t xml:space="preserve">Proposal 1: As the response to Action 1 of the RAN1 LS, the range of T_delta </w:t>
      </w:r>
      <w:r w:rsidR="003C29ED">
        <w:rPr>
          <w:b/>
          <w:lang w:val="en-GB"/>
        </w:rPr>
        <w:t xml:space="preserve">values </w:t>
      </w:r>
      <w:r w:rsidRPr="003835D6">
        <w:rPr>
          <w:b/>
          <w:lang w:val="en-GB"/>
        </w:rPr>
        <w:t>is proposed to be as defined in Table 1.</w:t>
      </w:r>
    </w:p>
    <w:p w14:paraId="402C8176" w14:textId="77777777" w:rsidR="00A57451" w:rsidRDefault="00A57451" w:rsidP="008F69B5">
      <w:pPr>
        <w:pStyle w:val="RAN4proposal"/>
        <w:numPr>
          <w:ilvl w:val="0"/>
          <w:numId w:val="0"/>
        </w:numPr>
        <w:spacing w:after="40"/>
        <w:rPr>
          <w:b w:val="0"/>
          <w:lang w:val="en-GB"/>
        </w:rPr>
      </w:pPr>
    </w:p>
    <w:p w14:paraId="7B7C3387" w14:textId="515DED59" w:rsidR="00D752E2" w:rsidRDefault="00726597" w:rsidP="00A57451">
      <w:pPr>
        <w:pStyle w:val="RAN4proposal"/>
        <w:numPr>
          <w:ilvl w:val="0"/>
          <w:numId w:val="0"/>
        </w:numPr>
        <w:spacing w:after="240"/>
        <w:rPr>
          <w:b w:val="0"/>
          <w:lang w:val="en-GB"/>
        </w:rPr>
      </w:pPr>
      <w:r>
        <w:rPr>
          <w:b w:val="0"/>
          <w:lang w:val="en-GB"/>
        </w:rPr>
        <w:t xml:space="preserve">With the proposed range, following observation </w:t>
      </w:r>
      <w:r w:rsidR="00A57451">
        <w:rPr>
          <w:b w:val="0"/>
          <w:lang w:val="en-GB"/>
        </w:rPr>
        <w:t xml:space="preserve">was </w:t>
      </w:r>
      <w:r>
        <w:rPr>
          <w:b w:val="0"/>
          <w:lang w:val="en-GB"/>
        </w:rPr>
        <w:t>made:</w:t>
      </w:r>
    </w:p>
    <w:p w14:paraId="58EB4BAC" w14:textId="77777777" w:rsidR="00A57451" w:rsidRPr="00726597" w:rsidRDefault="00A57451" w:rsidP="00A57451">
      <w:pPr>
        <w:rPr>
          <w:b/>
          <w:lang w:val="en-GB"/>
        </w:rPr>
      </w:pPr>
      <w:r>
        <w:rPr>
          <w:b/>
          <w:lang w:val="en-GB"/>
        </w:rPr>
        <w:t>Observation</w:t>
      </w:r>
      <w:r w:rsidRPr="00726597">
        <w:rPr>
          <w:b/>
          <w:lang w:val="en-GB"/>
        </w:rPr>
        <w:t xml:space="preserve"> </w:t>
      </w:r>
      <w:r>
        <w:rPr>
          <w:b/>
          <w:lang w:val="en-GB"/>
        </w:rPr>
        <w:t>1</w:t>
      </w:r>
      <w:r w:rsidRPr="00726597">
        <w:rPr>
          <w:b/>
          <w:lang w:val="en-GB"/>
        </w:rPr>
        <w:t xml:space="preserve">: </w:t>
      </w:r>
      <w:r>
        <w:rPr>
          <w:b/>
          <w:lang w:val="en-GB"/>
        </w:rPr>
        <w:t xml:space="preserve">With the agreed values for </w:t>
      </w:r>
      <w:r w:rsidRPr="00726597">
        <w:rPr>
          <w:b/>
          <w:lang w:val="en-GB"/>
        </w:rPr>
        <w:t xml:space="preserve">T_delta </w:t>
      </w:r>
      <w:r>
        <w:rPr>
          <w:b/>
          <w:lang w:val="en-GB"/>
        </w:rPr>
        <w:t>range and with proposed T_delta range, 11-</w:t>
      </w:r>
      <w:r w:rsidRPr="00726597">
        <w:rPr>
          <w:b/>
          <w:lang w:val="en-GB"/>
        </w:rPr>
        <w:t>bit</w:t>
      </w:r>
      <w:r>
        <w:rPr>
          <w:b/>
          <w:lang w:val="en-GB"/>
        </w:rPr>
        <w:t>s</w:t>
      </w:r>
      <w:r w:rsidRPr="00726597">
        <w:rPr>
          <w:b/>
          <w:lang w:val="en-GB"/>
        </w:rPr>
        <w:t xml:space="preserve"> </w:t>
      </w:r>
      <w:r>
        <w:rPr>
          <w:b/>
          <w:lang w:val="en-GB"/>
        </w:rPr>
        <w:t>IE would be needed for T_delta signalling</w:t>
      </w:r>
      <w:r w:rsidRPr="00726597">
        <w:rPr>
          <w:b/>
          <w:lang w:val="en-GB"/>
        </w:rPr>
        <w:t>.</w:t>
      </w:r>
    </w:p>
    <w:p w14:paraId="66D1BF65" w14:textId="77777777" w:rsidR="00D752E2" w:rsidRPr="008F69B5" w:rsidRDefault="00D752E2" w:rsidP="00D752E2">
      <w:pPr>
        <w:rPr>
          <w:lang w:val="en-GB"/>
        </w:rPr>
      </w:pPr>
    </w:p>
    <w:p w14:paraId="17A8818D" w14:textId="77777777" w:rsidR="00D752E2" w:rsidRPr="0080526F" w:rsidRDefault="00D752E2" w:rsidP="00D752E2">
      <w:pPr>
        <w:pStyle w:val="RAN4H1"/>
        <w:numPr>
          <w:ilvl w:val="0"/>
          <w:numId w:val="0"/>
        </w:numPr>
        <w:ind w:left="360" w:hanging="360"/>
      </w:pPr>
      <w:r w:rsidRPr="0080526F">
        <w:t>References</w:t>
      </w:r>
    </w:p>
    <w:p w14:paraId="76A94F57" w14:textId="3039A07F" w:rsidR="00225FD1" w:rsidRPr="00F64932" w:rsidRDefault="00225FD1" w:rsidP="00225FD1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bookmarkStart w:id="6" w:name="_Ref11912873"/>
      <w:r w:rsidRPr="00F64932">
        <w:rPr>
          <w:i/>
          <w:lang w:val="en-GB"/>
        </w:rPr>
        <w:t>Draft RAN4 #9</w:t>
      </w:r>
      <w:r w:rsidR="00104702">
        <w:rPr>
          <w:i/>
          <w:lang w:val="en-GB"/>
        </w:rPr>
        <w:t>1</w:t>
      </w:r>
      <w:bookmarkStart w:id="7" w:name="_GoBack"/>
      <w:bookmarkEnd w:id="7"/>
      <w:r w:rsidRPr="00F64932">
        <w:rPr>
          <w:i/>
          <w:lang w:val="en-GB"/>
        </w:rPr>
        <w:t xml:space="preserve"> Meeting report</w:t>
      </w:r>
      <w:bookmarkEnd w:id="6"/>
    </w:p>
    <w:bookmarkStart w:id="8" w:name="_Ref11912893"/>
    <w:p w14:paraId="5855C593" w14:textId="77777777" w:rsidR="00225FD1" w:rsidRDefault="00225FD1" w:rsidP="00225FD1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"https://www.3gpp.org/ftp/tsg_ran/WG1_RL1/TSGR1_96/Docs/R1-1903810.zip" </w:instrText>
      </w:r>
      <w:r>
        <w:rPr>
          <w:lang w:val="en-GB"/>
        </w:rPr>
        <w:fldChar w:fldCharType="separate"/>
      </w:r>
      <w:r w:rsidRPr="003830C7">
        <w:rPr>
          <w:rStyle w:val="Hyperlink"/>
          <w:lang w:val="en-GB"/>
        </w:rPr>
        <w:t>R1-1903810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Pr="00F64932">
        <w:rPr>
          <w:i/>
          <w:lang w:val="en-GB"/>
        </w:rPr>
        <w:t>LS on OTA timing alignment for IAB</w:t>
      </w:r>
      <w:bookmarkEnd w:id="8"/>
    </w:p>
    <w:bookmarkStart w:id="9" w:name="_Ref11912913"/>
    <w:p w14:paraId="6D8973BD" w14:textId="1F5AD68A" w:rsidR="00225FD1" w:rsidRDefault="00225FD1" w:rsidP="00225FD1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HYPERLINK "https://www.3gpp.org/ftp/tsg_ran/WG4_Radio/TSGR4_91/Docs/R4-1905306.zip" </w:instrText>
      </w:r>
      <w:r>
        <w:rPr>
          <w:lang w:val="en-GB"/>
        </w:rPr>
        <w:fldChar w:fldCharType="separate"/>
      </w:r>
      <w:r w:rsidRPr="003830C7">
        <w:rPr>
          <w:rStyle w:val="Hyperlink"/>
          <w:lang w:val="en-GB"/>
        </w:rPr>
        <w:t>R4-1905306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Pr="00F64932">
        <w:rPr>
          <w:i/>
          <w:lang w:val="en-GB"/>
        </w:rPr>
        <w:t>LS on clarification of OTA timing alignment for IAB</w:t>
      </w:r>
      <w:bookmarkEnd w:id="9"/>
    </w:p>
    <w:bookmarkStart w:id="10" w:name="_Ref11930162"/>
    <w:p w14:paraId="7AE52899" w14:textId="1ADBCC53" w:rsidR="006E4957" w:rsidRPr="007757EF" w:rsidRDefault="009962DF" w:rsidP="00225FD1">
      <w:pPr>
        <w:pStyle w:val="ListParagraph"/>
        <w:numPr>
          <w:ilvl w:val="0"/>
          <w:numId w:val="21"/>
        </w:numPr>
        <w:ind w:right="-22"/>
      </w:pPr>
      <w:r>
        <w:fldChar w:fldCharType="begin"/>
      </w:r>
      <w:r>
        <w:instrText xml:space="preserve"> HYPERLINK "https://www.3gpp.org/ftp/tsg_ran/WG4_Radio/TSGR4_92/Docs/R4-1908920.zip" </w:instrText>
      </w:r>
      <w:r>
        <w:fldChar w:fldCharType="separate"/>
      </w:r>
      <w:r w:rsidRPr="009962DF">
        <w:rPr>
          <w:rStyle w:val="Hyperlink"/>
        </w:rPr>
        <w:t>R4-1908920</w:t>
      </w:r>
      <w:r>
        <w:fldChar w:fldCharType="end"/>
      </w:r>
      <w:r>
        <w:rPr>
          <w:i/>
        </w:rPr>
        <w:t xml:space="preserve"> </w:t>
      </w:r>
      <w:r w:rsidR="007757EF" w:rsidRPr="007757EF">
        <w:rPr>
          <w:i/>
        </w:rPr>
        <w:t xml:space="preserve">T_delta </w:t>
      </w:r>
      <w:r>
        <w:rPr>
          <w:i/>
        </w:rPr>
        <w:t>range and granularity</w:t>
      </w:r>
      <w:r w:rsidR="007757EF" w:rsidRPr="007757EF">
        <w:t>, Nokia, Nokia Shanghai Be</w:t>
      </w:r>
      <w:r w:rsidR="007757EF">
        <w:t>ll</w:t>
      </w:r>
      <w:bookmarkEnd w:id="10"/>
    </w:p>
    <w:sectPr w:rsidR="006E4957" w:rsidRPr="007757E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CE5345" w14:textId="77777777" w:rsidR="008A6A7C" w:rsidRDefault="008A6A7C" w:rsidP="00001C9B">
      <w:pPr>
        <w:spacing w:after="0" w:line="240" w:lineRule="auto"/>
      </w:pPr>
      <w:r>
        <w:separator/>
      </w:r>
    </w:p>
  </w:endnote>
  <w:endnote w:type="continuationSeparator" w:id="0">
    <w:p w14:paraId="187A11F9" w14:textId="77777777" w:rsidR="008A6A7C" w:rsidRDefault="008A6A7C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94B9F" w14:textId="77777777" w:rsidR="008A6A7C" w:rsidRDefault="008A6A7C" w:rsidP="00001C9B">
      <w:pPr>
        <w:spacing w:after="0" w:line="240" w:lineRule="auto"/>
      </w:pPr>
      <w:r>
        <w:separator/>
      </w:r>
    </w:p>
  </w:footnote>
  <w:footnote w:type="continuationSeparator" w:id="0">
    <w:p w14:paraId="7FB4B351" w14:textId="77777777" w:rsidR="008A6A7C" w:rsidRDefault="008A6A7C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6E1549"/>
    <w:multiLevelType w:val="hybridMultilevel"/>
    <w:tmpl w:val="A89E5216"/>
    <w:lvl w:ilvl="0" w:tplc="7C66FC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BBC7B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0443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AA7A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6E9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C4AC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25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03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489A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3FD536F"/>
    <w:multiLevelType w:val="hybridMultilevel"/>
    <w:tmpl w:val="108C138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FD264B"/>
    <w:multiLevelType w:val="hybridMultilevel"/>
    <w:tmpl w:val="65EC6B7C"/>
    <w:lvl w:ilvl="0" w:tplc="F260F5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F8703C">
      <w:start w:val="1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EE5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4457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6CE0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D2D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E27A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B06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CA58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B96FB5"/>
    <w:multiLevelType w:val="hybridMultilevel"/>
    <w:tmpl w:val="638087C0"/>
    <w:lvl w:ilvl="0" w:tplc="546AD7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6E4DA2">
      <w:start w:val="1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A667A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4D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D2B7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8437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EC62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D83E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6AA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AFC7D6B"/>
    <w:multiLevelType w:val="hybridMultilevel"/>
    <w:tmpl w:val="81367A88"/>
    <w:lvl w:ilvl="0" w:tplc="4D285B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62110E">
      <w:start w:val="1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38D550">
      <w:start w:val="11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8EFC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54A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BAE3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A6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C3A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D09C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1C73C36"/>
    <w:multiLevelType w:val="hybridMultilevel"/>
    <w:tmpl w:val="636E05CA"/>
    <w:lvl w:ilvl="0" w:tplc="83BADF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CCC2E2">
      <w:start w:val="1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C4C1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22C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AEB5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7EF8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0CD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CE8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A0E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3"/>
  </w:num>
  <w:num w:numId="4">
    <w:abstractNumId w:val="5"/>
  </w:num>
  <w:num w:numId="5">
    <w:abstractNumId w:val="15"/>
  </w:num>
  <w:num w:numId="6">
    <w:abstractNumId w:val="9"/>
  </w:num>
  <w:num w:numId="7">
    <w:abstractNumId w:val="12"/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2"/>
    <w:lvlOverride w:ilvl="0">
      <w:startOverride w:val="1"/>
    </w:lvlOverride>
  </w:num>
  <w:num w:numId="15">
    <w:abstractNumId w:val="17"/>
  </w:num>
  <w:num w:numId="16">
    <w:abstractNumId w:val="3"/>
  </w:num>
  <w:num w:numId="17">
    <w:abstractNumId w:val="14"/>
  </w:num>
  <w:num w:numId="18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  <w:num w:numId="21">
    <w:abstractNumId w:val="1"/>
  </w:num>
  <w:num w:numId="22">
    <w:abstractNumId w:val="10"/>
  </w:num>
  <w:num w:numId="23">
    <w:abstractNumId w:val="2"/>
  </w:num>
  <w:num w:numId="24">
    <w:abstractNumId w:val="11"/>
  </w:num>
  <w:num w:numId="25">
    <w:abstractNumId w:val="16"/>
  </w:num>
  <w:num w:numId="26">
    <w:abstractNumId w:val="7"/>
  </w:num>
  <w:num w:numId="27">
    <w:abstractNumId w:val="9"/>
    <w:lvlOverride w:ilvl="0">
      <w:startOverride w:val="1"/>
    </w:lvlOverride>
  </w:num>
  <w:num w:numId="28">
    <w:abstractNumId w:val="12"/>
    <w:lvlOverride w:ilvl="0">
      <w:startOverride w:val="1"/>
    </w:lvlOverride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195"/>
    <w:rsid w:val="00001C9B"/>
    <w:rsid w:val="0000612C"/>
    <w:rsid w:val="00032CC1"/>
    <w:rsid w:val="00056993"/>
    <w:rsid w:val="00081C24"/>
    <w:rsid w:val="0008612A"/>
    <w:rsid w:val="000B0056"/>
    <w:rsid w:val="000E3450"/>
    <w:rsid w:val="000F73B4"/>
    <w:rsid w:val="00104702"/>
    <w:rsid w:val="00133805"/>
    <w:rsid w:val="00143F89"/>
    <w:rsid w:val="0016155B"/>
    <w:rsid w:val="0016310F"/>
    <w:rsid w:val="001745F8"/>
    <w:rsid w:val="001838CF"/>
    <w:rsid w:val="00190984"/>
    <w:rsid w:val="001A0849"/>
    <w:rsid w:val="001A3BA4"/>
    <w:rsid w:val="001E1634"/>
    <w:rsid w:val="001E30F6"/>
    <w:rsid w:val="001F15B4"/>
    <w:rsid w:val="00225FD1"/>
    <w:rsid w:val="0022653C"/>
    <w:rsid w:val="00235F5C"/>
    <w:rsid w:val="00236271"/>
    <w:rsid w:val="00255E8B"/>
    <w:rsid w:val="002658F1"/>
    <w:rsid w:val="00270F11"/>
    <w:rsid w:val="002744BE"/>
    <w:rsid w:val="002879C1"/>
    <w:rsid w:val="00296A1C"/>
    <w:rsid w:val="002A2726"/>
    <w:rsid w:val="002B3023"/>
    <w:rsid w:val="002B4922"/>
    <w:rsid w:val="002C2D19"/>
    <w:rsid w:val="002D0744"/>
    <w:rsid w:val="002D10FA"/>
    <w:rsid w:val="002D4C55"/>
    <w:rsid w:val="0030125F"/>
    <w:rsid w:val="0031545B"/>
    <w:rsid w:val="00320F10"/>
    <w:rsid w:val="00321851"/>
    <w:rsid w:val="00324C69"/>
    <w:rsid w:val="00325B64"/>
    <w:rsid w:val="00333EA7"/>
    <w:rsid w:val="003835D6"/>
    <w:rsid w:val="0039254C"/>
    <w:rsid w:val="00394CB5"/>
    <w:rsid w:val="0039623D"/>
    <w:rsid w:val="003A4C83"/>
    <w:rsid w:val="003B4C89"/>
    <w:rsid w:val="003B659E"/>
    <w:rsid w:val="003C29ED"/>
    <w:rsid w:val="003C2AF5"/>
    <w:rsid w:val="00416892"/>
    <w:rsid w:val="00417770"/>
    <w:rsid w:val="004328C3"/>
    <w:rsid w:val="00434942"/>
    <w:rsid w:val="0043750A"/>
    <w:rsid w:val="0044356D"/>
    <w:rsid w:val="0045456E"/>
    <w:rsid w:val="00456750"/>
    <w:rsid w:val="00472BF0"/>
    <w:rsid w:val="00474D79"/>
    <w:rsid w:val="0048407C"/>
    <w:rsid w:val="004B7469"/>
    <w:rsid w:val="004E0963"/>
    <w:rsid w:val="004E5E66"/>
    <w:rsid w:val="00503B4D"/>
    <w:rsid w:val="005047FD"/>
    <w:rsid w:val="00504EE9"/>
    <w:rsid w:val="005254E7"/>
    <w:rsid w:val="0053267F"/>
    <w:rsid w:val="00534CC1"/>
    <w:rsid w:val="0054442C"/>
    <w:rsid w:val="00550285"/>
    <w:rsid w:val="0056688C"/>
    <w:rsid w:val="005836F8"/>
    <w:rsid w:val="005918FA"/>
    <w:rsid w:val="005A2509"/>
    <w:rsid w:val="005B2105"/>
    <w:rsid w:val="005B367A"/>
    <w:rsid w:val="005C23A4"/>
    <w:rsid w:val="005D1CDF"/>
    <w:rsid w:val="005E61A8"/>
    <w:rsid w:val="005F6419"/>
    <w:rsid w:val="00617400"/>
    <w:rsid w:val="00664950"/>
    <w:rsid w:val="006667BB"/>
    <w:rsid w:val="00683220"/>
    <w:rsid w:val="006864EC"/>
    <w:rsid w:val="00686803"/>
    <w:rsid w:val="00687FA0"/>
    <w:rsid w:val="0069005D"/>
    <w:rsid w:val="00693030"/>
    <w:rsid w:val="006A2E13"/>
    <w:rsid w:val="006A61E6"/>
    <w:rsid w:val="006B33BD"/>
    <w:rsid w:val="006B7010"/>
    <w:rsid w:val="006D4078"/>
    <w:rsid w:val="006E4957"/>
    <w:rsid w:val="00703D70"/>
    <w:rsid w:val="00705521"/>
    <w:rsid w:val="00710A0A"/>
    <w:rsid w:val="007145FF"/>
    <w:rsid w:val="007164FE"/>
    <w:rsid w:val="00717CFA"/>
    <w:rsid w:val="00726597"/>
    <w:rsid w:val="0073014C"/>
    <w:rsid w:val="00751515"/>
    <w:rsid w:val="007575DF"/>
    <w:rsid w:val="00762281"/>
    <w:rsid w:val="00774E1C"/>
    <w:rsid w:val="007757EF"/>
    <w:rsid w:val="00776A94"/>
    <w:rsid w:val="00785232"/>
    <w:rsid w:val="00785366"/>
    <w:rsid w:val="007979D0"/>
    <w:rsid w:val="007A19F7"/>
    <w:rsid w:val="007A6E80"/>
    <w:rsid w:val="007C0DDA"/>
    <w:rsid w:val="007C3ED0"/>
    <w:rsid w:val="007C4751"/>
    <w:rsid w:val="0080526F"/>
    <w:rsid w:val="00806A76"/>
    <w:rsid w:val="00811C9D"/>
    <w:rsid w:val="00816C80"/>
    <w:rsid w:val="00841BCD"/>
    <w:rsid w:val="00851A8E"/>
    <w:rsid w:val="00855B04"/>
    <w:rsid w:val="0085734F"/>
    <w:rsid w:val="00865B6D"/>
    <w:rsid w:val="00875780"/>
    <w:rsid w:val="00877B70"/>
    <w:rsid w:val="008826C1"/>
    <w:rsid w:val="00886BCA"/>
    <w:rsid w:val="008920E8"/>
    <w:rsid w:val="008A6A7C"/>
    <w:rsid w:val="008B006D"/>
    <w:rsid w:val="008F69B5"/>
    <w:rsid w:val="0090091A"/>
    <w:rsid w:val="009042BD"/>
    <w:rsid w:val="0091794E"/>
    <w:rsid w:val="00920AA8"/>
    <w:rsid w:val="009224D3"/>
    <w:rsid w:val="0094626C"/>
    <w:rsid w:val="00947C24"/>
    <w:rsid w:val="00977E1D"/>
    <w:rsid w:val="009962DF"/>
    <w:rsid w:val="009D0B5C"/>
    <w:rsid w:val="00A0584E"/>
    <w:rsid w:val="00A10FBD"/>
    <w:rsid w:val="00A121BF"/>
    <w:rsid w:val="00A22B78"/>
    <w:rsid w:val="00A24A51"/>
    <w:rsid w:val="00A2508E"/>
    <w:rsid w:val="00A25AE5"/>
    <w:rsid w:val="00A32F8C"/>
    <w:rsid w:val="00A37002"/>
    <w:rsid w:val="00A57451"/>
    <w:rsid w:val="00A94811"/>
    <w:rsid w:val="00A94C67"/>
    <w:rsid w:val="00AA1B0E"/>
    <w:rsid w:val="00AC5CA7"/>
    <w:rsid w:val="00AE305C"/>
    <w:rsid w:val="00AE56B1"/>
    <w:rsid w:val="00B12C41"/>
    <w:rsid w:val="00B43566"/>
    <w:rsid w:val="00B60333"/>
    <w:rsid w:val="00B73862"/>
    <w:rsid w:val="00BA6E48"/>
    <w:rsid w:val="00BC2FC4"/>
    <w:rsid w:val="00BD240C"/>
    <w:rsid w:val="00BF2218"/>
    <w:rsid w:val="00BF75A7"/>
    <w:rsid w:val="00C0205D"/>
    <w:rsid w:val="00C44779"/>
    <w:rsid w:val="00C4478A"/>
    <w:rsid w:val="00C47D0F"/>
    <w:rsid w:val="00C62ECB"/>
    <w:rsid w:val="00C671E9"/>
    <w:rsid w:val="00C73E1A"/>
    <w:rsid w:val="00C805A7"/>
    <w:rsid w:val="00CA26FF"/>
    <w:rsid w:val="00CA5A58"/>
    <w:rsid w:val="00CC12C6"/>
    <w:rsid w:val="00CD7492"/>
    <w:rsid w:val="00CE3A6B"/>
    <w:rsid w:val="00D00211"/>
    <w:rsid w:val="00D06309"/>
    <w:rsid w:val="00D314C0"/>
    <w:rsid w:val="00D351EA"/>
    <w:rsid w:val="00D43403"/>
    <w:rsid w:val="00D62E71"/>
    <w:rsid w:val="00D71BCE"/>
    <w:rsid w:val="00D740CA"/>
    <w:rsid w:val="00D752E2"/>
    <w:rsid w:val="00D85728"/>
    <w:rsid w:val="00D9402E"/>
    <w:rsid w:val="00D94521"/>
    <w:rsid w:val="00DC52E1"/>
    <w:rsid w:val="00DF2997"/>
    <w:rsid w:val="00E06794"/>
    <w:rsid w:val="00E16E90"/>
    <w:rsid w:val="00E23A01"/>
    <w:rsid w:val="00E311D5"/>
    <w:rsid w:val="00E32383"/>
    <w:rsid w:val="00EB5E12"/>
    <w:rsid w:val="00EC7BC3"/>
    <w:rsid w:val="00ED7600"/>
    <w:rsid w:val="00EE31A1"/>
    <w:rsid w:val="00EE6DF9"/>
    <w:rsid w:val="00F1362C"/>
    <w:rsid w:val="00F824F5"/>
    <w:rsid w:val="00F87AE4"/>
    <w:rsid w:val="00FA3635"/>
    <w:rsid w:val="00FB51A7"/>
    <w:rsid w:val="00FC29B9"/>
    <w:rsid w:val="00FC6FD3"/>
    <w:rsid w:val="00FF0301"/>
    <w:rsid w:val="00FF1402"/>
    <w:rsid w:val="00FF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6E73F9"/>
  <w15:chartTrackingRefBased/>
  <w15:docId w15:val="{830CFB17-2348-46F7-B241-0D9D51A1B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879C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宋体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AA8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20F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0F10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0F10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0F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0F10"/>
    <w:rPr>
      <w:rFonts w:ascii="Times New Roman" w:hAnsi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879C1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25FD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22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100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7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3547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759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2204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538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8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88551">
          <w:marLeft w:val="144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231078">
          <w:marLeft w:val="144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08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1984">
          <w:marLeft w:val="144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5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89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596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35219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2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802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29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193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7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5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44560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0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180104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107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246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8" ma:contentTypeDescription="Create a new document." ma:contentTypeScope="" ma:versionID="d1e91af1bb929721c4108956394d3d75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f614c437a3bc8b54c168e9b65865befe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A2923-A390-4BF6-9385-AF2136CE718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4FF446D-55A7-4588-A1FC-2912EC5BCEA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3FA52-9DB6-44BD-B0ED-CBBF07C0ED0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384F3B47-886F-4308-B574-BE10957FA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3548C17-922E-4B1E-8283-069D586DBCA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B886A27-0D2C-402E-A996-5A964DA44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807</Words>
  <Characters>4603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Chen, Delia (NSB - CN/Hangzhou)</cp:lastModifiedBy>
  <cp:revision>7</cp:revision>
  <dcterms:created xsi:type="dcterms:W3CDTF">2019-10-04T10:05:00Z</dcterms:created>
  <dcterms:modified xsi:type="dcterms:W3CDTF">2019-10-04T12:56:00Z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</Properties>
</file>